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9C3BCD" w14:paraId="6DA1760D" w14:textId="77777777" w:rsidTr="00626F31">
        <w:tc>
          <w:tcPr>
            <w:tcW w:w="2405" w:type="dxa"/>
            <w:shd w:val="clear" w:color="auto" w:fill="F2F2F2" w:themeFill="background1" w:themeFillShade="F2"/>
          </w:tcPr>
          <w:p w14:paraId="17A73971" w14:textId="51C03B52" w:rsidR="009C3BCD" w:rsidRDefault="009C3BCD" w:rsidP="00FD2E2D">
            <w:pPr>
              <w:tabs>
                <w:tab w:val="left" w:pos="2580"/>
              </w:tabs>
            </w:pPr>
            <w:r>
              <w:t>INTERNAL USE ONLY: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553744E" w14:textId="2450B57E" w:rsidR="009C3BCD" w:rsidRDefault="009C3BCD" w:rsidP="00FD2E2D">
            <w:pPr>
              <w:tabs>
                <w:tab w:val="left" w:pos="2580"/>
              </w:tabs>
            </w:pPr>
            <w:r>
              <w:t>Date received:</w:t>
            </w:r>
          </w:p>
        </w:tc>
      </w:tr>
      <w:tr w:rsidR="00160E11" w14:paraId="4F3C027A" w14:textId="77777777" w:rsidTr="00160E11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663AC6E2" w14:textId="53C19061" w:rsidR="00160E11" w:rsidRDefault="00160E11" w:rsidP="00160E11">
            <w:pPr>
              <w:tabs>
                <w:tab w:val="left" w:pos="25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CAC2F" wp14:editId="3E9DBF2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19050</wp:posOffset>
                      </wp:positionV>
                      <wp:extent cx="18097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91B70" id="Rectangle 1" o:spid="_x0000_s1026" style="position:absolute;margin-left:39.1pt;margin-top:1.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" filled="f" strokecolor="black [3213]" strokeweight=".25pt"/>
                  </w:pict>
                </mc:Fallback>
              </mc:AlternateContent>
            </w:r>
            <w:r>
              <w:t xml:space="preserve">Internal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7ECB72C" w14:textId="352FF305" w:rsidR="00160E11" w:rsidRDefault="00160E11" w:rsidP="00FD2E2D">
            <w:pPr>
              <w:tabs>
                <w:tab w:val="left" w:pos="2580"/>
              </w:tabs>
            </w:pPr>
            <w:r>
              <w:t>Request number:</w:t>
            </w:r>
          </w:p>
        </w:tc>
      </w:tr>
      <w:tr w:rsidR="00160E11" w14:paraId="197F1602" w14:textId="77777777" w:rsidTr="00626F31">
        <w:tc>
          <w:tcPr>
            <w:tcW w:w="2405" w:type="dxa"/>
            <w:vMerge/>
            <w:shd w:val="clear" w:color="auto" w:fill="F2F2F2" w:themeFill="background1" w:themeFillShade="F2"/>
          </w:tcPr>
          <w:p w14:paraId="434FE07D" w14:textId="77777777" w:rsidR="00160E11" w:rsidRDefault="00160E11" w:rsidP="00FD2E2D">
            <w:pPr>
              <w:tabs>
                <w:tab w:val="left" w:pos="2580"/>
              </w:tabs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6A6400C9" w14:textId="09F479BD" w:rsidR="00160E11" w:rsidRDefault="00160E11" w:rsidP="00FD2E2D">
            <w:pPr>
              <w:tabs>
                <w:tab w:val="left" w:pos="2580"/>
              </w:tabs>
            </w:pPr>
            <w:r>
              <w:t>Request accepted:</w:t>
            </w:r>
          </w:p>
        </w:tc>
      </w:tr>
    </w:tbl>
    <w:p w14:paraId="684CDA93" w14:textId="6B61D842" w:rsidR="00EA35DD" w:rsidRDefault="00EA35DD" w:rsidP="00FD2E2D">
      <w:pPr>
        <w:tabs>
          <w:tab w:val="left" w:pos="25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626F31" w14:paraId="65483F9E" w14:textId="77777777" w:rsidTr="0037235B">
        <w:tc>
          <w:tcPr>
            <w:tcW w:w="8926" w:type="dxa"/>
            <w:gridSpan w:val="2"/>
            <w:shd w:val="clear" w:color="auto" w:fill="F2F2F2" w:themeFill="background1" w:themeFillShade="F2"/>
            <w:vAlign w:val="bottom"/>
          </w:tcPr>
          <w:p w14:paraId="79F91FDC" w14:textId="2679C283" w:rsidR="00626F31" w:rsidRPr="00880DD1" w:rsidRDefault="006714DB" w:rsidP="00671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  <w:r w:rsidR="00626F31" w:rsidRPr="00880DD1">
              <w:rPr>
                <w:b/>
                <w:bCs/>
              </w:rPr>
              <w:t xml:space="preserve">Contact </w:t>
            </w:r>
            <w:r w:rsidR="0037235B">
              <w:rPr>
                <w:b/>
                <w:bCs/>
              </w:rPr>
              <w:t xml:space="preserve">and project </w:t>
            </w:r>
            <w:r w:rsidR="00626F31" w:rsidRPr="00880DD1">
              <w:rPr>
                <w:b/>
                <w:bCs/>
              </w:rPr>
              <w:t>details</w:t>
            </w:r>
          </w:p>
        </w:tc>
      </w:tr>
      <w:tr w:rsidR="00766263" w14:paraId="13372CC6" w14:textId="77777777" w:rsidTr="00626F31">
        <w:tc>
          <w:tcPr>
            <w:tcW w:w="3005" w:type="dxa"/>
            <w:vAlign w:val="bottom"/>
          </w:tcPr>
          <w:p w14:paraId="740D25EC" w14:textId="617A279F" w:rsidR="00766263" w:rsidRDefault="00766263" w:rsidP="00281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Name:</w:t>
            </w:r>
          </w:p>
        </w:tc>
        <w:tc>
          <w:tcPr>
            <w:tcW w:w="5921" w:type="dxa"/>
          </w:tcPr>
          <w:p w14:paraId="3774B457" w14:textId="16D50390" w:rsidR="00766263" w:rsidRDefault="00766263" w:rsidP="00281865"/>
        </w:tc>
      </w:tr>
      <w:tr w:rsidR="00766263" w14:paraId="776A43A2" w14:textId="77777777" w:rsidTr="00626F31">
        <w:tc>
          <w:tcPr>
            <w:tcW w:w="3005" w:type="dxa"/>
            <w:vAlign w:val="bottom"/>
          </w:tcPr>
          <w:p w14:paraId="41E1BE2C" w14:textId="434FCD27" w:rsidR="00766263" w:rsidRDefault="00766263" w:rsidP="00281865">
            <w:r>
              <w:rPr>
                <w:rFonts w:ascii="Calibri" w:hAnsi="Calibri" w:cs="Calibri"/>
                <w:color w:val="000000"/>
              </w:rPr>
              <w:t>Email:</w:t>
            </w:r>
          </w:p>
        </w:tc>
        <w:tc>
          <w:tcPr>
            <w:tcW w:w="5921" w:type="dxa"/>
          </w:tcPr>
          <w:p w14:paraId="0C4969BE" w14:textId="04F65B45" w:rsidR="00766263" w:rsidRDefault="00766263" w:rsidP="00281865"/>
        </w:tc>
      </w:tr>
      <w:tr w:rsidR="00766263" w14:paraId="78F61ED2" w14:textId="77777777" w:rsidTr="00626F31">
        <w:tc>
          <w:tcPr>
            <w:tcW w:w="3005" w:type="dxa"/>
            <w:vAlign w:val="bottom"/>
          </w:tcPr>
          <w:p w14:paraId="341784AD" w14:textId="388930A7" w:rsidR="00766263" w:rsidRDefault="00766263" w:rsidP="00281865">
            <w:r>
              <w:rPr>
                <w:rFonts w:ascii="Calibri" w:hAnsi="Calibri" w:cs="Calibri"/>
                <w:color w:val="000000"/>
              </w:rPr>
              <w:t>Phone</w:t>
            </w:r>
            <w:r w:rsidR="000F48B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921" w:type="dxa"/>
          </w:tcPr>
          <w:p w14:paraId="0549BD77" w14:textId="7A182321" w:rsidR="00766263" w:rsidRDefault="00766263" w:rsidP="00281865"/>
        </w:tc>
      </w:tr>
      <w:tr w:rsidR="00766263" w14:paraId="4EAB8943" w14:textId="77777777" w:rsidTr="00626F31">
        <w:tc>
          <w:tcPr>
            <w:tcW w:w="3005" w:type="dxa"/>
            <w:vAlign w:val="bottom"/>
          </w:tcPr>
          <w:p w14:paraId="238EF8B1" w14:textId="6F5E70B9" w:rsidR="00766263" w:rsidRPr="00514B88" w:rsidRDefault="00766263" w:rsidP="00281865">
            <w:r w:rsidRPr="00514B88">
              <w:rPr>
                <w:rFonts w:ascii="Calibri" w:hAnsi="Calibri" w:cs="Calibri"/>
                <w:color w:val="000000"/>
              </w:rPr>
              <w:t>Postal address:</w:t>
            </w:r>
          </w:p>
        </w:tc>
        <w:tc>
          <w:tcPr>
            <w:tcW w:w="5921" w:type="dxa"/>
          </w:tcPr>
          <w:p w14:paraId="3EE768C8" w14:textId="0B08AA9E" w:rsidR="00766263" w:rsidRPr="00514B88" w:rsidRDefault="00766263" w:rsidP="00281865"/>
        </w:tc>
      </w:tr>
      <w:tr w:rsidR="00BF1FB1" w14:paraId="084825DB" w14:textId="77777777" w:rsidTr="00880DD1">
        <w:tc>
          <w:tcPr>
            <w:tcW w:w="3005" w:type="dxa"/>
            <w:vAlign w:val="bottom"/>
          </w:tcPr>
          <w:p w14:paraId="64459982" w14:textId="742A4768" w:rsidR="00BF1FB1" w:rsidRDefault="00BF1FB1" w:rsidP="00BF1F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email:</w:t>
            </w:r>
          </w:p>
        </w:tc>
        <w:tc>
          <w:tcPr>
            <w:tcW w:w="5921" w:type="dxa"/>
          </w:tcPr>
          <w:p w14:paraId="5D1EF920" w14:textId="66862C2A" w:rsidR="00BF1FB1" w:rsidRDefault="00BF1FB1" w:rsidP="00BF1FB1"/>
        </w:tc>
      </w:tr>
      <w:tr w:rsidR="00BF1FB1" w14:paraId="2DA756BF" w14:textId="77777777" w:rsidTr="00880DD1">
        <w:tc>
          <w:tcPr>
            <w:tcW w:w="3005" w:type="dxa"/>
            <w:vAlign w:val="bottom"/>
          </w:tcPr>
          <w:p w14:paraId="52E1053E" w14:textId="73E47F37" w:rsidR="00BF1FB1" w:rsidRDefault="00BF1FB1" w:rsidP="00BF1F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address:</w:t>
            </w:r>
          </w:p>
        </w:tc>
        <w:tc>
          <w:tcPr>
            <w:tcW w:w="5921" w:type="dxa"/>
          </w:tcPr>
          <w:p w14:paraId="1D930EB1" w14:textId="44592D03" w:rsidR="00BF1FB1" w:rsidRDefault="00BF1FB1" w:rsidP="00BF1FB1"/>
        </w:tc>
      </w:tr>
      <w:tr w:rsidR="00BF1FB1" w14:paraId="0BDD0940" w14:textId="77777777" w:rsidTr="00880DD1">
        <w:tc>
          <w:tcPr>
            <w:tcW w:w="3005" w:type="dxa"/>
            <w:vAlign w:val="bottom"/>
          </w:tcPr>
          <w:p w14:paraId="35F9D157" w14:textId="1A88E56E" w:rsidR="00BF1FB1" w:rsidRDefault="00BF1FB1" w:rsidP="00BF1FB1">
            <w:r>
              <w:rPr>
                <w:rFonts w:ascii="Calibri" w:hAnsi="Calibri" w:cs="Calibri"/>
                <w:color w:val="000000"/>
              </w:rPr>
              <w:t>Project title:</w:t>
            </w:r>
          </w:p>
        </w:tc>
        <w:tc>
          <w:tcPr>
            <w:tcW w:w="5921" w:type="dxa"/>
          </w:tcPr>
          <w:p w14:paraId="4BE0D876" w14:textId="2C209931" w:rsidR="00BF1FB1" w:rsidRDefault="00BF1FB1" w:rsidP="00BF1FB1"/>
        </w:tc>
      </w:tr>
      <w:tr w:rsidR="00BF1FB1" w14:paraId="6D2DF1F2" w14:textId="77777777" w:rsidTr="00880DD1">
        <w:tc>
          <w:tcPr>
            <w:tcW w:w="3005" w:type="dxa"/>
            <w:vAlign w:val="bottom"/>
          </w:tcPr>
          <w:p w14:paraId="2ACE8F50" w14:textId="0C526DF3" w:rsidR="00BF1FB1" w:rsidRDefault="00BF1FB1" w:rsidP="00BF1FB1">
            <w:r>
              <w:rPr>
                <w:rFonts w:ascii="Calibri" w:hAnsi="Calibri" w:cs="Calibri"/>
                <w:color w:val="000000"/>
              </w:rPr>
              <w:t>Ideal start date:</w:t>
            </w:r>
          </w:p>
        </w:tc>
        <w:tc>
          <w:tcPr>
            <w:tcW w:w="5921" w:type="dxa"/>
          </w:tcPr>
          <w:p w14:paraId="515CB8E4" w14:textId="79A1C31D" w:rsidR="00BF1FB1" w:rsidRDefault="00BF1FB1" w:rsidP="00BF1FB1"/>
        </w:tc>
      </w:tr>
      <w:tr w:rsidR="00BF1FB1" w14:paraId="606A03E1" w14:textId="77777777" w:rsidTr="00880DD1">
        <w:tc>
          <w:tcPr>
            <w:tcW w:w="3005" w:type="dxa"/>
            <w:vAlign w:val="bottom"/>
          </w:tcPr>
          <w:p w14:paraId="3B73873C" w14:textId="5150AA50" w:rsidR="00BF1FB1" w:rsidRDefault="00BF1FB1" w:rsidP="00BF1FB1">
            <w:r>
              <w:rPr>
                <w:rFonts w:ascii="Calibri" w:hAnsi="Calibri" w:cs="Calibri"/>
                <w:color w:val="000000"/>
              </w:rPr>
              <w:t>Ideal completion date:</w:t>
            </w:r>
          </w:p>
        </w:tc>
        <w:tc>
          <w:tcPr>
            <w:tcW w:w="5921" w:type="dxa"/>
          </w:tcPr>
          <w:p w14:paraId="5A17DC44" w14:textId="4DC73954" w:rsidR="00BF1FB1" w:rsidRDefault="00BF1FB1" w:rsidP="00BF1FB1"/>
        </w:tc>
      </w:tr>
      <w:tr w:rsidR="00BF1FB1" w14:paraId="33BE42DC" w14:textId="77777777" w:rsidTr="00880DD1">
        <w:tc>
          <w:tcPr>
            <w:tcW w:w="3005" w:type="dxa"/>
          </w:tcPr>
          <w:p w14:paraId="19B65F8D" w14:textId="78D5CC7F" w:rsidR="00BF1FB1" w:rsidRDefault="00BF1FB1" w:rsidP="00BF1FB1">
            <w:r>
              <w:t>Academic (please say which funding body, NERC etc) or industrial proposal:</w:t>
            </w:r>
          </w:p>
        </w:tc>
        <w:tc>
          <w:tcPr>
            <w:tcW w:w="5921" w:type="dxa"/>
          </w:tcPr>
          <w:p w14:paraId="047C6869" w14:textId="6EEF26DA" w:rsidR="00BF1FB1" w:rsidRDefault="00BF1FB1" w:rsidP="00BF1FB1"/>
        </w:tc>
      </w:tr>
      <w:tr w:rsidR="00BF1FB1" w14:paraId="2B1CE25F" w14:textId="77777777" w:rsidTr="00880DD1">
        <w:tc>
          <w:tcPr>
            <w:tcW w:w="3005" w:type="dxa"/>
          </w:tcPr>
          <w:p w14:paraId="763D8D68" w14:textId="7E941761" w:rsidR="00BF1FB1" w:rsidRDefault="00BF1FB1" w:rsidP="00BF1FB1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5B5E56">
              <w:rPr>
                <w:rFonts w:ascii="Calibri" w:eastAsia="Times New Roman" w:hAnsi="Calibri" w:cs="Calibri"/>
                <w:color w:val="000000"/>
                <w:lang w:eastAsia="en-GB"/>
              </w:rPr>
              <w:t>o you need consultation for your needs beyond our standard package?</w:t>
            </w:r>
          </w:p>
        </w:tc>
        <w:tc>
          <w:tcPr>
            <w:tcW w:w="5921" w:type="dxa"/>
          </w:tcPr>
          <w:p w14:paraId="3266C193" w14:textId="67B26324" w:rsidR="00BF1FB1" w:rsidRDefault="00BF1FB1" w:rsidP="00BF1FB1"/>
        </w:tc>
      </w:tr>
      <w:tr w:rsidR="00BF1FB1" w14:paraId="3DB2B02A" w14:textId="77777777" w:rsidTr="00880DD1">
        <w:tc>
          <w:tcPr>
            <w:tcW w:w="3005" w:type="dxa"/>
          </w:tcPr>
          <w:p w14:paraId="180B11A3" w14:textId="77777777" w:rsidR="00BF1FB1" w:rsidRDefault="00BF1FB1" w:rsidP="00BF1FB1">
            <w:pPr>
              <w:rPr>
                <w:rFonts w:ascii="Calibri" w:hAnsi="Calibri" w:cs="Calibri"/>
                <w:color w:val="000000"/>
              </w:rPr>
            </w:pPr>
          </w:p>
          <w:p w14:paraId="368FE63D" w14:textId="77777777" w:rsidR="00BF1FB1" w:rsidRDefault="00BF1FB1" w:rsidP="00BF1FB1">
            <w:pPr>
              <w:rPr>
                <w:rFonts w:ascii="Calibri" w:hAnsi="Calibri" w:cs="Calibri"/>
                <w:color w:val="000000"/>
              </w:rPr>
            </w:pPr>
          </w:p>
          <w:p w14:paraId="63F4E8C1" w14:textId="77777777" w:rsidR="00BF1FB1" w:rsidRDefault="00BF1FB1" w:rsidP="00BF1FB1">
            <w:pPr>
              <w:rPr>
                <w:rFonts w:ascii="Calibri" w:hAnsi="Calibri" w:cs="Calibri"/>
                <w:color w:val="000000"/>
              </w:rPr>
            </w:pPr>
          </w:p>
          <w:p w14:paraId="5251A7F0" w14:textId="26EEB84D" w:rsidR="00BF1FB1" w:rsidRDefault="00BF1FB1" w:rsidP="00BF1FB1">
            <w:r>
              <w:rPr>
                <w:rFonts w:ascii="Calibri" w:hAnsi="Calibri" w:cs="Calibri"/>
                <w:color w:val="000000"/>
              </w:rPr>
              <w:t>Project objective and brief description or experimental needs:</w:t>
            </w:r>
          </w:p>
        </w:tc>
        <w:tc>
          <w:tcPr>
            <w:tcW w:w="5921" w:type="dxa"/>
          </w:tcPr>
          <w:p w14:paraId="21A47895" w14:textId="2355C1CF" w:rsidR="00BF1FB1" w:rsidRDefault="00BF1FB1" w:rsidP="00BF1FB1"/>
        </w:tc>
      </w:tr>
    </w:tbl>
    <w:p w14:paraId="32EEED67" w14:textId="77777777" w:rsidR="00576029" w:rsidRDefault="005760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2"/>
        <w:gridCol w:w="4874"/>
      </w:tblGrid>
      <w:tr w:rsidR="006714DB" w14:paraId="1F26A36E" w14:textId="77777777" w:rsidTr="0037235B">
        <w:tc>
          <w:tcPr>
            <w:tcW w:w="8926" w:type="dxa"/>
            <w:gridSpan w:val="2"/>
            <w:shd w:val="clear" w:color="auto" w:fill="F2F2F2" w:themeFill="background1" w:themeFillShade="F2"/>
          </w:tcPr>
          <w:p w14:paraId="56C3587D" w14:textId="25D2D079" w:rsidR="006714DB" w:rsidRPr="006714DB" w:rsidRDefault="006714DB">
            <w:pPr>
              <w:rPr>
                <w:b/>
                <w:bCs/>
              </w:rPr>
            </w:pPr>
            <w:r w:rsidRPr="006714DB">
              <w:rPr>
                <w:b/>
                <w:bCs/>
              </w:rPr>
              <w:t>2: Alg</w:t>
            </w:r>
            <w:r w:rsidR="00CC605F">
              <w:rPr>
                <w:b/>
                <w:bCs/>
              </w:rPr>
              <w:t>ae</w:t>
            </w:r>
            <w:r w:rsidRPr="006714DB">
              <w:rPr>
                <w:b/>
                <w:bCs/>
              </w:rPr>
              <w:t xml:space="preserve"> </w:t>
            </w:r>
            <w:r w:rsidR="00BA283C">
              <w:rPr>
                <w:b/>
                <w:bCs/>
              </w:rPr>
              <w:t>g</w:t>
            </w:r>
            <w:r w:rsidRPr="006714DB">
              <w:rPr>
                <w:b/>
                <w:bCs/>
              </w:rPr>
              <w:t xml:space="preserve">rowth </w:t>
            </w:r>
            <w:r w:rsidR="00BA283C">
              <w:rPr>
                <w:b/>
                <w:bCs/>
              </w:rPr>
              <w:t>f</w:t>
            </w:r>
            <w:r w:rsidRPr="006714DB">
              <w:rPr>
                <w:b/>
                <w:bCs/>
              </w:rPr>
              <w:t>acility</w:t>
            </w:r>
            <w:r>
              <w:rPr>
                <w:b/>
                <w:bCs/>
              </w:rPr>
              <w:t xml:space="preserve"> </w:t>
            </w:r>
            <w:r w:rsidR="00BA283C">
              <w:rPr>
                <w:b/>
                <w:bCs/>
              </w:rPr>
              <w:t>a</w:t>
            </w:r>
            <w:r>
              <w:rPr>
                <w:b/>
                <w:bCs/>
              </w:rPr>
              <w:t>ccess</w:t>
            </w:r>
          </w:p>
        </w:tc>
      </w:tr>
      <w:tr w:rsidR="0009577C" w14:paraId="63AC0DA6" w14:textId="77777777" w:rsidTr="007305F0">
        <w:tc>
          <w:tcPr>
            <w:tcW w:w="4052" w:type="dxa"/>
          </w:tcPr>
          <w:p w14:paraId="201E5E66" w14:textId="18C89BBA" w:rsidR="0009577C" w:rsidRDefault="006714DB">
            <w:r>
              <w:t xml:space="preserve">Algal </w:t>
            </w:r>
            <w:r w:rsidR="00514B88">
              <w:t>strain</w:t>
            </w:r>
            <w:r w:rsidR="00E441C0">
              <w:t xml:space="preserve"> required</w:t>
            </w:r>
            <w:r w:rsidR="0009577C">
              <w:t>, please choose from our catalogue</w:t>
            </w:r>
            <w:r w:rsidR="002F33F2">
              <w:t xml:space="preserve">: </w:t>
            </w:r>
            <w:hyperlink r:id="rId7" w:history="1">
              <w:r w:rsidR="007305F0" w:rsidRPr="00292F5E">
                <w:rPr>
                  <w:rStyle w:val="Hyperlink"/>
                </w:rPr>
                <w:t>https://www.ccap.ac.uk/catalogue</w:t>
              </w:r>
            </w:hyperlink>
            <w:r w:rsidR="00993EFD">
              <w:t>*</w:t>
            </w:r>
          </w:p>
        </w:tc>
        <w:tc>
          <w:tcPr>
            <w:tcW w:w="4874" w:type="dxa"/>
          </w:tcPr>
          <w:p w14:paraId="2C6320AE" w14:textId="38A348EB" w:rsidR="009D6F30" w:rsidRDefault="009D6F30"/>
          <w:p w14:paraId="277BE168" w14:textId="77777777" w:rsidR="009D6F30" w:rsidRDefault="009D6F30"/>
          <w:p w14:paraId="481834BD" w14:textId="71E98AB9" w:rsidR="009D6F30" w:rsidRDefault="009D6F30"/>
        </w:tc>
      </w:tr>
      <w:tr w:rsidR="0009577C" w14:paraId="02741EE1" w14:textId="77777777" w:rsidTr="007305F0">
        <w:tc>
          <w:tcPr>
            <w:tcW w:w="4052" w:type="dxa"/>
          </w:tcPr>
          <w:p w14:paraId="0E914F2E" w14:textId="7DBFA3F6" w:rsidR="00994A1F" w:rsidRDefault="007310A1">
            <w:r>
              <w:t>Growth media required</w:t>
            </w:r>
            <w:r w:rsidR="00A32BEF">
              <w:t xml:space="preserve"> (if known)</w:t>
            </w:r>
            <w:r>
              <w:t xml:space="preserve">: </w:t>
            </w:r>
            <w:hyperlink r:id="rId8" w:history="1">
              <w:r w:rsidR="00994A1F" w:rsidRPr="00292F5E">
                <w:rPr>
                  <w:rStyle w:val="Hyperlink"/>
                </w:rPr>
                <w:t>https://www.ccap.ac.uk/index.php/media-recipes/</w:t>
              </w:r>
            </w:hyperlink>
          </w:p>
        </w:tc>
        <w:tc>
          <w:tcPr>
            <w:tcW w:w="4874" w:type="dxa"/>
          </w:tcPr>
          <w:p w14:paraId="7D6B4E6F" w14:textId="77777777" w:rsidR="0009577C" w:rsidRDefault="0009577C"/>
          <w:p w14:paraId="40E94C38" w14:textId="77777777" w:rsidR="009D6F30" w:rsidRDefault="009D6F30"/>
          <w:p w14:paraId="7FE67EA6" w14:textId="77777777" w:rsidR="009D6F30" w:rsidRDefault="009D6F30"/>
          <w:p w14:paraId="77974D0F" w14:textId="511DD0F7" w:rsidR="009D6F30" w:rsidRDefault="009D6F30"/>
        </w:tc>
      </w:tr>
      <w:tr w:rsidR="00810083" w14:paraId="6941A587" w14:textId="77777777" w:rsidTr="007305F0">
        <w:tc>
          <w:tcPr>
            <w:tcW w:w="4052" w:type="dxa"/>
          </w:tcPr>
          <w:p w14:paraId="04BF303F" w14:textId="1CDC7826" w:rsidR="00810083" w:rsidRDefault="00810083">
            <w:r>
              <w:t xml:space="preserve">If you </w:t>
            </w:r>
            <w:r w:rsidR="00B05C27">
              <w:t xml:space="preserve">only </w:t>
            </w:r>
            <w:r>
              <w:t xml:space="preserve">require metabolite analysis of your own </w:t>
            </w:r>
            <w:r w:rsidR="00514B88">
              <w:t>strain</w:t>
            </w:r>
            <w:r>
              <w:t>/</w:t>
            </w:r>
            <w:proofErr w:type="gramStart"/>
            <w:r>
              <w:t>samples</w:t>
            </w:r>
            <w:proofErr w:type="gramEnd"/>
            <w:r>
              <w:t xml:space="preserve"> please </w:t>
            </w:r>
            <w:r w:rsidR="00E6187E">
              <w:t>provide species details here</w:t>
            </w:r>
            <w:r w:rsidR="00B05C27">
              <w:t xml:space="preserve"> and go to </w:t>
            </w:r>
            <w:r w:rsidR="00B05C27" w:rsidRPr="00D342F3">
              <w:rPr>
                <w:b/>
                <w:bCs/>
              </w:rPr>
              <w:t>section 5</w:t>
            </w:r>
            <w:r w:rsidR="00E6187E" w:rsidRPr="00D342F3">
              <w:rPr>
                <w:b/>
                <w:bCs/>
              </w:rPr>
              <w:t>:</w:t>
            </w:r>
          </w:p>
        </w:tc>
        <w:tc>
          <w:tcPr>
            <w:tcW w:w="4874" w:type="dxa"/>
          </w:tcPr>
          <w:p w14:paraId="3149ADBB" w14:textId="77777777" w:rsidR="00810083" w:rsidRDefault="00810083"/>
          <w:p w14:paraId="309624CF" w14:textId="77777777" w:rsidR="009D6F30" w:rsidRDefault="009D6F30"/>
          <w:p w14:paraId="35AA81C8" w14:textId="0B0ED452" w:rsidR="009D6F30" w:rsidRDefault="009D6F30" w:rsidP="00A31B1B"/>
        </w:tc>
      </w:tr>
    </w:tbl>
    <w:p w14:paraId="4E1C7EC7" w14:textId="5E894401" w:rsidR="0009577C" w:rsidRDefault="0009577C" w:rsidP="00AF53D2">
      <w:pPr>
        <w:ind w:right="1112"/>
        <w:rPr>
          <w:rStyle w:val="Hyperlink"/>
        </w:rPr>
      </w:pPr>
      <w:r>
        <w:t xml:space="preserve">*Please note that we </w:t>
      </w:r>
      <w:r w:rsidR="00A31B1B">
        <w:t xml:space="preserve">may be unable to grow certain </w:t>
      </w:r>
      <w:r>
        <w:t>HAB</w:t>
      </w:r>
      <w:r w:rsidR="007310A1">
        <w:t xml:space="preserve">, </w:t>
      </w:r>
      <w:r>
        <w:t>other toxi</w:t>
      </w:r>
      <w:r w:rsidR="007310A1">
        <w:t>n</w:t>
      </w:r>
      <w:r>
        <w:t xml:space="preserve"> producing species</w:t>
      </w:r>
      <w:r w:rsidR="007310A1">
        <w:t xml:space="preserve"> </w:t>
      </w:r>
      <w:r w:rsidR="00AF53D2">
        <w:t xml:space="preserve">or pathogens </w:t>
      </w:r>
      <w:r w:rsidR="007310A1">
        <w:t>or GMOs</w:t>
      </w:r>
      <w:r>
        <w:t xml:space="preserve"> above 1L.</w:t>
      </w:r>
      <w:r w:rsidR="007310A1" w:rsidRPr="007310A1">
        <w:t xml:space="preserve">  </w:t>
      </w:r>
      <w:r w:rsidR="007310A1">
        <w:t>P</w:t>
      </w:r>
      <w:r w:rsidR="007310A1" w:rsidRPr="007310A1">
        <w:t>lease consult this list</w:t>
      </w:r>
      <w:r w:rsidR="007310A1">
        <w:t xml:space="preserve"> if you are unsure</w:t>
      </w:r>
      <w:r w:rsidR="007310A1" w:rsidRPr="007310A1">
        <w:t xml:space="preserve"> </w:t>
      </w:r>
      <w:hyperlink r:id="rId9" w:history="1">
        <w:r w:rsidR="007310A1" w:rsidRPr="00292F5E">
          <w:rPr>
            <w:rStyle w:val="Hyperlink"/>
          </w:rPr>
          <w:t>http://www.marinespecies.org/hab/index.php</w:t>
        </w:r>
      </w:hyperlink>
    </w:p>
    <w:p w14:paraId="5302D3BF" w14:textId="77777777" w:rsidR="00A31B1B" w:rsidRDefault="00A31B1B" w:rsidP="00AF53D2">
      <w:pPr>
        <w:ind w:right="1112"/>
      </w:pPr>
    </w:p>
    <w:p w14:paraId="7A7B1104" w14:textId="77777777" w:rsidR="00A802BC" w:rsidRDefault="00A802BC"/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1456"/>
        <w:gridCol w:w="1726"/>
        <w:gridCol w:w="1003"/>
        <w:gridCol w:w="1126"/>
        <w:gridCol w:w="1414"/>
        <w:gridCol w:w="1003"/>
        <w:gridCol w:w="1581"/>
      </w:tblGrid>
      <w:tr w:rsidR="00E6187E" w14:paraId="4C8CEA8C" w14:textId="77777777" w:rsidTr="0037235B">
        <w:tc>
          <w:tcPr>
            <w:tcW w:w="9309" w:type="dxa"/>
            <w:gridSpan w:val="7"/>
            <w:shd w:val="clear" w:color="auto" w:fill="F2F2F2" w:themeFill="background1" w:themeFillShade="F2"/>
          </w:tcPr>
          <w:p w14:paraId="0E0E101D" w14:textId="59C97296" w:rsidR="00514B88" w:rsidRPr="00514B88" w:rsidRDefault="00E6187E" w:rsidP="00031E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3: Bioreactor requirements</w:t>
            </w:r>
            <w:r w:rsidR="00514B88">
              <w:rPr>
                <w:b/>
                <w:bCs/>
              </w:rPr>
              <w:t xml:space="preserve"> (more information on reactor types here:</w:t>
            </w:r>
            <w:r w:rsidR="00514B88">
              <w:t xml:space="preserve"> </w:t>
            </w:r>
            <w:hyperlink r:id="rId10" w:history="1">
              <w:r w:rsidR="00514B88" w:rsidRPr="0075347A">
                <w:rPr>
                  <w:rStyle w:val="Hyperlink"/>
                  <w:b/>
                  <w:bCs/>
                </w:rPr>
                <w:t>https://www.ccap.ac.uk/index.php/aries/</w:t>
              </w:r>
            </w:hyperlink>
          </w:p>
        </w:tc>
      </w:tr>
      <w:tr w:rsidR="00A802BC" w14:paraId="01219FF5" w14:textId="77777777" w:rsidTr="00E6187E">
        <w:tc>
          <w:tcPr>
            <w:tcW w:w="1456" w:type="dxa"/>
          </w:tcPr>
          <w:p w14:paraId="2F0BBB23" w14:textId="77777777" w:rsidR="00A802BC" w:rsidRDefault="00A802BC" w:rsidP="00031E94">
            <w:pPr>
              <w:rPr>
                <w:b/>
                <w:bCs/>
              </w:rPr>
            </w:pPr>
            <w:bookmarkStart w:id="0" w:name="OLE_LINK1"/>
            <w:r w:rsidRPr="00F5373B">
              <w:rPr>
                <w:b/>
                <w:bCs/>
              </w:rPr>
              <w:t xml:space="preserve">Bioreactor </w:t>
            </w:r>
            <w:r>
              <w:rPr>
                <w:b/>
                <w:bCs/>
              </w:rPr>
              <w:t>location</w:t>
            </w:r>
          </w:p>
          <w:p w14:paraId="7016F292" w14:textId="77777777" w:rsidR="00A802BC" w:rsidRPr="009A316E" w:rsidRDefault="00A802BC" w:rsidP="00031E94"/>
        </w:tc>
        <w:tc>
          <w:tcPr>
            <w:tcW w:w="1726" w:type="dxa"/>
          </w:tcPr>
          <w:p w14:paraId="3B64C878" w14:textId="77777777" w:rsidR="00A802BC" w:rsidRPr="00F5373B" w:rsidRDefault="00A802BC" w:rsidP="00031E94">
            <w:pPr>
              <w:rPr>
                <w:b/>
                <w:bCs/>
              </w:rPr>
            </w:pPr>
            <w:r w:rsidRPr="00F5373B">
              <w:rPr>
                <w:b/>
                <w:bCs/>
              </w:rPr>
              <w:t>Flask</w:t>
            </w:r>
            <w:r>
              <w:rPr>
                <w:b/>
                <w:bCs/>
              </w:rPr>
              <w:t>/Bioreactor</w:t>
            </w:r>
            <w:r w:rsidRPr="00F5373B">
              <w:rPr>
                <w:b/>
                <w:bCs/>
              </w:rPr>
              <w:t xml:space="preserve"> sizes available</w:t>
            </w:r>
          </w:p>
          <w:p w14:paraId="246B8022" w14:textId="77777777" w:rsidR="00A802BC" w:rsidRPr="00F5373B" w:rsidRDefault="00A802BC" w:rsidP="00031E94">
            <w:pPr>
              <w:rPr>
                <w:b/>
                <w:bCs/>
              </w:rPr>
            </w:pPr>
            <w:r w:rsidRPr="00F5373B">
              <w:rPr>
                <w:b/>
                <w:bCs/>
              </w:rPr>
              <w:t>(</w:t>
            </w:r>
            <w:proofErr w:type="gramStart"/>
            <w:r w:rsidRPr="00F5373B">
              <w:rPr>
                <w:b/>
                <w:bCs/>
              </w:rPr>
              <w:t>delete</w:t>
            </w:r>
            <w:proofErr w:type="gramEnd"/>
            <w:r w:rsidRPr="00F5373B">
              <w:rPr>
                <w:b/>
                <w:bCs/>
              </w:rPr>
              <w:t xml:space="preserve"> as required)</w:t>
            </w:r>
          </w:p>
        </w:tc>
        <w:tc>
          <w:tcPr>
            <w:tcW w:w="1003" w:type="dxa"/>
          </w:tcPr>
          <w:p w14:paraId="4B1F5857" w14:textId="3A63E9DB" w:rsidR="00A802BC" w:rsidRPr="00F5373B" w:rsidRDefault="00A802BC" w:rsidP="00031E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5373B">
              <w:rPr>
                <w:rFonts w:ascii="Calibri" w:hAnsi="Calibri" w:cs="Calibri"/>
                <w:b/>
                <w:bCs/>
                <w:color w:val="000000"/>
              </w:rPr>
              <w:t>Total volume required</w:t>
            </w:r>
          </w:p>
        </w:tc>
        <w:tc>
          <w:tcPr>
            <w:tcW w:w="1126" w:type="dxa"/>
          </w:tcPr>
          <w:p w14:paraId="0C8CE018" w14:textId="77777777" w:rsidR="00A802BC" w:rsidRPr="00F5373B" w:rsidRDefault="00A802BC" w:rsidP="00031E94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F5373B">
              <w:rPr>
                <w:rFonts w:ascii="Calibri" w:hAnsi="Calibri" w:cs="Calibri"/>
                <w:b/>
                <w:bCs/>
                <w:color w:val="000000"/>
              </w:rPr>
              <w:t>Day:Night</w:t>
            </w:r>
            <w:proofErr w:type="spellEnd"/>
            <w:proofErr w:type="gramEnd"/>
            <w:r w:rsidRPr="00F5373B">
              <w:rPr>
                <w:rFonts w:ascii="Calibri" w:hAnsi="Calibri" w:cs="Calibri"/>
                <w:b/>
                <w:bCs/>
                <w:color w:val="000000"/>
              </w:rPr>
              <w:t xml:space="preserve"> hours required</w:t>
            </w:r>
          </w:p>
        </w:tc>
        <w:tc>
          <w:tcPr>
            <w:tcW w:w="1414" w:type="dxa"/>
          </w:tcPr>
          <w:p w14:paraId="137DAE12" w14:textId="77777777" w:rsidR="00A802BC" w:rsidRPr="00F5373B" w:rsidRDefault="00A802BC" w:rsidP="00031E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5373B">
              <w:rPr>
                <w:rFonts w:ascii="Calibri" w:hAnsi="Calibri" w:cs="Calibri"/>
                <w:b/>
                <w:bCs/>
                <w:color w:val="000000"/>
              </w:rPr>
              <w:t>Temperature</w:t>
            </w:r>
          </w:p>
          <w:p w14:paraId="23D00166" w14:textId="77777777" w:rsidR="00A802BC" w:rsidRPr="00F5373B" w:rsidRDefault="00A802BC" w:rsidP="00DF7FB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3" w:type="dxa"/>
          </w:tcPr>
          <w:p w14:paraId="7DD27DA4" w14:textId="3963B669" w:rsidR="00A802BC" w:rsidRPr="00F5373B" w:rsidRDefault="00A802BC" w:rsidP="00031E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5373B">
              <w:rPr>
                <w:rFonts w:ascii="Calibri" w:hAnsi="Calibri" w:cs="Calibri"/>
                <w:b/>
                <w:bCs/>
                <w:color w:val="000000"/>
              </w:rPr>
              <w:t>3% CO</w:t>
            </w:r>
            <w:r w:rsidRPr="00F5373B"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 xml:space="preserve">2 </w:t>
            </w:r>
            <w:r w:rsidR="00B93FC4" w:rsidRPr="00F5373B">
              <w:rPr>
                <w:rFonts w:ascii="Calibri" w:hAnsi="Calibri" w:cs="Calibri"/>
                <w:b/>
                <w:bCs/>
                <w:color w:val="000000"/>
              </w:rPr>
              <w:t>aeration required</w:t>
            </w:r>
          </w:p>
        </w:tc>
        <w:tc>
          <w:tcPr>
            <w:tcW w:w="1581" w:type="dxa"/>
          </w:tcPr>
          <w:p w14:paraId="0F2B09BF" w14:textId="77777777" w:rsidR="00A802BC" w:rsidRPr="00F5373B" w:rsidRDefault="00A802BC" w:rsidP="00031E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5373B">
              <w:rPr>
                <w:rFonts w:ascii="Calibri" w:hAnsi="Calibri" w:cs="Calibri"/>
                <w:b/>
                <w:bCs/>
                <w:color w:val="000000"/>
              </w:rPr>
              <w:t>Growth measurements (delete as required)</w:t>
            </w:r>
          </w:p>
        </w:tc>
      </w:tr>
      <w:tr w:rsidR="003B7F5E" w14:paraId="71A54CA9" w14:textId="77777777" w:rsidTr="00E6187E">
        <w:tc>
          <w:tcPr>
            <w:tcW w:w="9309" w:type="dxa"/>
            <w:gridSpan w:val="7"/>
          </w:tcPr>
          <w:p w14:paraId="12FF9289" w14:textId="77777777" w:rsidR="003B7F5E" w:rsidRPr="00F5373B" w:rsidRDefault="003B7F5E" w:rsidP="00031E9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802BC" w14:paraId="587D9E4C" w14:textId="77777777" w:rsidTr="00E6187E">
        <w:tc>
          <w:tcPr>
            <w:tcW w:w="1456" w:type="dxa"/>
          </w:tcPr>
          <w:p w14:paraId="02023CFE" w14:textId="77777777" w:rsidR="00A802BC" w:rsidRPr="00F5373B" w:rsidRDefault="00A802BC" w:rsidP="00031E94">
            <w:pPr>
              <w:rPr>
                <w:b/>
                <w:bCs/>
              </w:rPr>
            </w:pPr>
            <w:r w:rsidRPr="00F5373B">
              <w:rPr>
                <w:b/>
                <w:bCs/>
              </w:rPr>
              <w:t>Controlled environment shaking incubators</w:t>
            </w:r>
          </w:p>
        </w:tc>
        <w:tc>
          <w:tcPr>
            <w:tcW w:w="1726" w:type="dxa"/>
          </w:tcPr>
          <w:p w14:paraId="2AEA9E96" w14:textId="77777777" w:rsidR="00A802BC" w:rsidRDefault="00A802BC" w:rsidP="00031E94">
            <w:r>
              <w:t>80 x 100ml</w:t>
            </w:r>
          </w:p>
          <w:p w14:paraId="05D2BC51" w14:textId="77777777" w:rsidR="00A802BC" w:rsidRDefault="00A802BC" w:rsidP="00031E94">
            <w:r>
              <w:t>20 x 250ml</w:t>
            </w:r>
          </w:p>
          <w:p w14:paraId="008F3620" w14:textId="77777777" w:rsidR="00A802BC" w:rsidRDefault="00A802BC" w:rsidP="00031E94">
            <w:r>
              <w:t>10 x 500ml</w:t>
            </w:r>
          </w:p>
          <w:p w14:paraId="111C186C" w14:textId="77777777" w:rsidR="00A802BC" w:rsidRDefault="00A802BC" w:rsidP="00031E94">
            <w:r>
              <w:t>10 x 1000ml</w:t>
            </w:r>
          </w:p>
        </w:tc>
        <w:tc>
          <w:tcPr>
            <w:tcW w:w="1003" w:type="dxa"/>
          </w:tcPr>
          <w:p w14:paraId="7DE19833" w14:textId="77777777" w:rsidR="00A802BC" w:rsidRDefault="00A802BC" w:rsidP="00031E94"/>
        </w:tc>
        <w:tc>
          <w:tcPr>
            <w:tcW w:w="1126" w:type="dxa"/>
          </w:tcPr>
          <w:p w14:paraId="5298C99F" w14:textId="77777777" w:rsidR="00A802BC" w:rsidRDefault="00A802BC" w:rsidP="00031E94"/>
        </w:tc>
        <w:tc>
          <w:tcPr>
            <w:tcW w:w="1414" w:type="dxa"/>
          </w:tcPr>
          <w:p w14:paraId="200882C1" w14:textId="018CDE9D" w:rsidR="00DF7FB0" w:rsidRPr="00DF7FB0" w:rsidRDefault="00DF7FB0" w:rsidP="00DF7FB0">
            <w:pPr>
              <w:rPr>
                <w:rFonts w:ascii="Calibri" w:hAnsi="Calibri" w:cs="Calibri"/>
                <w:color w:val="000000"/>
              </w:rPr>
            </w:pPr>
            <w:r w:rsidRPr="00DF7FB0">
              <w:rPr>
                <w:rFonts w:ascii="Calibri" w:hAnsi="Calibri" w:cs="Calibri"/>
                <w:color w:val="000000"/>
              </w:rPr>
              <w:t>enter value 5°C to 40°C</w:t>
            </w:r>
          </w:p>
          <w:p w14:paraId="4A7BC495" w14:textId="77777777" w:rsidR="00A802BC" w:rsidRDefault="00A802BC" w:rsidP="00031E94"/>
        </w:tc>
        <w:tc>
          <w:tcPr>
            <w:tcW w:w="1003" w:type="dxa"/>
          </w:tcPr>
          <w:p w14:paraId="09317095" w14:textId="77777777" w:rsidR="00A802BC" w:rsidRDefault="00A802BC" w:rsidP="00031E94">
            <w:r>
              <w:t>n/a</w:t>
            </w:r>
          </w:p>
        </w:tc>
        <w:tc>
          <w:tcPr>
            <w:tcW w:w="1581" w:type="dxa"/>
          </w:tcPr>
          <w:p w14:paraId="48B8BF8C" w14:textId="77777777" w:rsidR="00A802BC" w:rsidRDefault="00A802BC" w:rsidP="00031E94">
            <w:r>
              <w:t>OD 600nm</w:t>
            </w:r>
          </w:p>
          <w:p w14:paraId="72993945" w14:textId="77777777" w:rsidR="00A802BC" w:rsidRDefault="00A802BC" w:rsidP="00031E94">
            <w:r>
              <w:t>OD 750nm</w:t>
            </w:r>
          </w:p>
          <w:p w14:paraId="7B36FCFB" w14:textId="77777777" w:rsidR="00A802BC" w:rsidRDefault="00A802BC" w:rsidP="00031E94">
            <w:r>
              <w:t>Cell counts</w:t>
            </w:r>
          </w:p>
          <w:p w14:paraId="07941F33" w14:textId="77777777" w:rsidR="00A802BC" w:rsidRDefault="00A802BC" w:rsidP="00031E94">
            <w:r>
              <w:t>Dry cell weight</w:t>
            </w:r>
          </w:p>
        </w:tc>
      </w:tr>
      <w:tr w:rsidR="00A802BC" w14:paraId="42229728" w14:textId="77777777" w:rsidTr="00E6187E">
        <w:tc>
          <w:tcPr>
            <w:tcW w:w="9309" w:type="dxa"/>
            <w:gridSpan w:val="7"/>
          </w:tcPr>
          <w:p w14:paraId="6F44EC1A" w14:textId="77777777" w:rsidR="00A802BC" w:rsidRDefault="00A802BC" w:rsidP="00031E94"/>
        </w:tc>
      </w:tr>
      <w:tr w:rsidR="00A802BC" w14:paraId="532C11EF" w14:textId="77777777" w:rsidTr="00E6187E">
        <w:tc>
          <w:tcPr>
            <w:tcW w:w="1456" w:type="dxa"/>
          </w:tcPr>
          <w:p w14:paraId="440DC128" w14:textId="68F3FD15" w:rsidR="00A802BC" w:rsidRPr="00F5373B" w:rsidRDefault="00827885" w:rsidP="00031E94">
            <w:pPr>
              <w:rPr>
                <w:b/>
                <w:bCs/>
              </w:rPr>
            </w:pPr>
            <w:r>
              <w:rPr>
                <w:b/>
                <w:bCs/>
              </w:rPr>
              <w:t>10L carboys in c</w:t>
            </w:r>
            <w:r w:rsidR="00A802BC" w:rsidRPr="00F5373B">
              <w:rPr>
                <w:b/>
                <w:bCs/>
              </w:rPr>
              <w:t>ontrolled temperature room (20</w:t>
            </w:r>
            <w:r w:rsidR="00A802BC" w:rsidRPr="00F5373B">
              <w:rPr>
                <w:rFonts w:ascii="Calibri" w:hAnsi="Calibri" w:cs="Calibri"/>
                <w:b/>
                <w:bCs/>
                <w:color w:val="000000"/>
              </w:rPr>
              <w:t>°C)</w:t>
            </w:r>
          </w:p>
        </w:tc>
        <w:tc>
          <w:tcPr>
            <w:tcW w:w="1726" w:type="dxa"/>
          </w:tcPr>
          <w:p w14:paraId="5EB7FD63" w14:textId="77777777" w:rsidR="00A802BC" w:rsidRDefault="00A802BC" w:rsidP="00031E94">
            <w:r>
              <w:t>8 x 10 litres (carboys)</w:t>
            </w:r>
          </w:p>
        </w:tc>
        <w:tc>
          <w:tcPr>
            <w:tcW w:w="1003" w:type="dxa"/>
          </w:tcPr>
          <w:p w14:paraId="5380A158" w14:textId="77777777" w:rsidR="00A802BC" w:rsidRDefault="00A802BC" w:rsidP="00031E94"/>
        </w:tc>
        <w:tc>
          <w:tcPr>
            <w:tcW w:w="1126" w:type="dxa"/>
          </w:tcPr>
          <w:p w14:paraId="08BA99C5" w14:textId="77777777" w:rsidR="00A802BC" w:rsidRDefault="00A802BC" w:rsidP="00031E94"/>
        </w:tc>
        <w:tc>
          <w:tcPr>
            <w:tcW w:w="1414" w:type="dxa"/>
          </w:tcPr>
          <w:p w14:paraId="79A9C426" w14:textId="77777777" w:rsidR="00A802BC" w:rsidRDefault="00A802BC" w:rsidP="00031E94">
            <w:r>
              <w:t>20</w:t>
            </w:r>
            <w:r>
              <w:rPr>
                <w:rFonts w:ascii="Calibri" w:hAnsi="Calibri" w:cs="Calibri"/>
                <w:color w:val="000000"/>
              </w:rPr>
              <w:t>°C only</w:t>
            </w:r>
          </w:p>
        </w:tc>
        <w:tc>
          <w:tcPr>
            <w:tcW w:w="1003" w:type="dxa"/>
          </w:tcPr>
          <w:p w14:paraId="00D6DEBE" w14:textId="77777777" w:rsidR="00A802BC" w:rsidRDefault="00A802BC" w:rsidP="00031E94">
            <w:r>
              <w:t>Yes/No</w:t>
            </w:r>
          </w:p>
        </w:tc>
        <w:tc>
          <w:tcPr>
            <w:tcW w:w="1581" w:type="dxa"/>
          </w:tcPr>
          <w:p w14:paraId="4E2BD918" w14:textId="77777777" w:rsidR="00A802BC" w:rsidRDefault="00A802BC" w:rsidP="00031E94">
            <w:r>
              <w:t>OD 600nm</w:t>
            </w:r>
          </w:p>
          <w:p w14:paraId="03343ECC" w14:textId="77777777" w:rsidR="00A802BC" w:rsidRDefault="00A802BC" w:rsidP="00031E94">
            <w:r>
              <w:t>OD 750nm</w:t>
            </w:r>
          </w:p>
          <w:p w14:paraId="0659C538" w14:textId="77777777" w:rsidR="00A802BC" w:rsidRDefault="00A802BC" w:rsidP="00031E94">
            <w:r>
              <w:t>Cell counts</w:t>
            </w:r>
          </w:p>
          <w:p w14:paraId="3CEFB629" w14:textId="77777777" w:rsidR="00A802BC" w:rsidRDefault="00A802BC" w:rsidP="00031E94">
            <w:r>
              <w:t>Dry cell weight</w:t>
            </w:r>
          </w:p>
        </w:tc>
      </w:tr>
      <w:tr w:rsidR="00A802BC" w14:paraId="72F0C1A9" w14:textId="77777777" w:rsidTr="00E6187E">
        <w:tc>
          <w:tcPr>
            <w:tcW w:w="9309" w:type="dxa"/>
            <w:gridSpan w:val="7"/>
          </w:tcPr>
          <w:p w14:paraId="23118A3B" w14:textId="77777777" w:rsidR="00A802BC" w:rsidRDefault="00A802BC" w:rsidP="00031E94"/>
        </w:tc>
      </w:tr>
      <w:tr w:rsidR="00A802BC" w14:paraId="31FDC1F8" w14:textId="77777777" w:rsidTr="00E6187E">
        <w:tc>
          <w:tcPr>
            <w:tcW w:w="1456" w:type="dxa"/>
          </w:tcPr>
          <w:p w14:paraId="1942747F" w14:textId="20ECC8C6" w:rsidR="00A802BC" w:rsidRPr="00F5373B" w:rsidRDefault="001A36FF" w:rsidP="00031E94">
            <w:pPr>
              <w:rPr>
                <w:b/>
                <w:bCs/>
              </w:rPr>
            </w:pPr>
            <w:r>
              <w:rPr>
                <w:b/>
                <w:bCs/>
              </w:rPr>
              <w:t>70L Phy</w:t>
            </w:r>
            <w:r w:rsidR="00F628D8">
              <w:rPr>
                <w:b/>
                <w:bCs/>
              </w:rPr>
              <w:t>co-Lift</w:t>
            </w:r>
            <w:r>
              <w:rPr>
                <w:b/>
                <w:bCs/>
              </w:rPr>
              <w:t xml:space="preserve"> Bioreactors in c</w:t>
            </w:r>
            <w:r w:rsidR="00A802BC" w:rsidRPr="00F5373B">
              <w:rPr>
                <w:b/>
                <w:bCs/>
              </w:rPr>
              <w:t>ontrolled temperature laboratory (20</w:t>
            </w:r>
            <w:r w:rsidR="00A802BC" w:rsidRPr="00F5373B">
              <w:rPr>
                <w:rFonts w:ascii="Calibri" w:hAnsi="Calibri" w:cs="Calibri"/>
                <w:b/>
                <w:bCs/>
                <w:color w:val="000000"/>
              </w:rPr>
              <w:t>°C)</w:t>
            </w:r>
          </w:p>
        </w:tc>
        <w:tc>
          <w:tcPr>
            <w:tcW w:w="1726" w:type="dxa"/>
          </w:tcPr>
          <w:p w14:paraId="257BE89B" w14:textId="77777777" w:rsidR="00A802BC" w:rsidRDefault="00A802BC" w:rsidP="00031E94">
            <w:r>
              <w:t>4 x 70 litres*</w:t>
            </w:r>
          </w:p>
          <w:p w14:paraId="1D974C31" w14:textId="474F2D27" w:rsidR="00A802BC" w:rsidRDefault="00A802BC" w:rsidP="00031E94">
            <w:r>
              <w:t>(Varicon Aqua Phy</w:t>
            </w:r>
            <w:r w:rsidR="00F628D8">
              <w:t>co-Lift</w:t>
            </w:r>
            <w:r>
              <w:t>)</w:t>
            </w:r>
          </w:p>
        </w:tc>
        <w:tc>
          <w:tcPr>
            <w:tcW w:w="1003" w:type="dxa"/>
          </w:tcPr>
          <w:p w14:paraId="5052AB06" w14:textId="77777777" w:rsidR="00A802BC" w:rsidRDefault="00A802BC" w:rsidP="00031E94"/>
        </w:tc>
        <w:tc>
          <w:tcPr>
            <w:tcW w:w="1126" w:type="dxa"/>
          </w:tcPr>
          <w:p w14:paraId="0E77DA00" w14:textId="77777777" w:rsidR="00A802BC" w:rsidRDefault="00A802BC" w:rsidP="00031E94"/>
        </w:tc>
        <w:tc>
          <w:tcPr>
            <w:tcW w:w="1414" w:type="dxa"/>
          </w:tcPr>
          <w:p w14:paraId="26F2FD28" w14:textId="77777777" w:rsidR="00A802BC" w:rsidRDefault="00A802BC" w:rsidP="00031E94">
            <w:r>
              <w:t>20</w:t>
            </w:r>
            <w:r>
              <w:rPr>
                <w:rFonts w:ascii="Calibri" w:hAnsi="Calibri" w:cs="Calibri"/>
                <w:color w:val="000000"/>
              </w:rPr>
              <w:t>°C only</w:t>
            </w:r>
          </w:p>
        </w:tc>
        <w:tc>
          <w:tcPr>
            <w:tcW w:w="1003" w:type="dxa"/>
          </w:tcPr>
          <w:p w14:paraId="52E6A220" w14:textId="77777777" w:rsidR="00A802BC" w:rsidRDefault="00A802BC" w:rsidP="00031E94">
            <w:r>
              <w:t>Yes/No</w:t>
            </w:r>
          </w:p>
        </w:tc>
        <w:tc>
          <w:tcPr>
            <w:tcW w:w="1581" w:type="dxa"/>
          </w:tcPr>
          <w:p w14:paraId="74E6811C" w14:textId="77777777" w:rsidR="00A802BC" w:rsidRDefault="00A802BC" w:rsidP="00031E94">
            <w:r>
              <w:t>OD 600nm</w:t>
            </w:r>
          </w:p>
          <w:p w14:paraId="49F4070F" w14:textId="77777777" w:rsidR="00A802BC" w:rsidRDefault="00A802BC" w:rsidP="00031E94">
            <w:r>
              <w:t>OD 750nm</w:t>
            </w:r>
          </w:p>
          <w:p w14:paraId="31BF95E7" w14:textId="77777777" w:rsidR="00A802BC" w:rsidRDefault="00A802BC" w:rsidP="00031E94">
            <w:r>
              <w:t>Cell counts</w:t>
            </w:r>
          </w:p>
          <w:p w14:paraId="1DE69563" w14:textId="77777777" w:rsidR="00A802BC" w:rsidRDefault="00A802BC" w:rsidP="00031E94">
            <w:r>
              <w:t>Dry cell weight</w:t>
            </w:r>
          </w:p>
        </w:tc>
      </w:tr>
    </w:tbl>
    <w:bookmarkEnd w:id="0"/>
    <w:p w14:paraId="34487A8C" w14:textId="7F457B94" w:rsidR="00994A1F" w:rsidRDefault="0068172E" w:rsidP="00BD3F85">
      <w:pPr>
        <w:ind w:right="970"/>
      </w:pPr>
      <w:r>
        <w:t>*</w:t>
      </w:r>
      <w:r w:rsidRPr="0068172E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gramStart"/>
      <w:r w:rsidRPr="00A3494C">
        <w:rPr>
          <w:rFonts w:ascii="Calibri" w:eastAsia="Times New Roman" w:hAnsi="Calibri" w:cs="Calibri"/>
          <w:color w:val="000000"/>
          <w:lang w:eastAsia="en-GB"/>
        </w:rPr>
        <w:t>to</w:t>
      </w:r>
      <w:proofErr w:type="gramEnd"/>
      <w:r w:rsidRPr="00A3494C">
        <w:rPr>
          <w:rFonts w:ascii="Calibri" w:eastAsia="Times New Roman" w:hAnsi="Calibri" w:cs="Calibri"/>
          <w:color w:val="000000"/>
          <w:lang w:eastAsia="en-GB"/>
        </w:rPr>
        <w:t xml:space="preserve"> obtain 70L we </w:t>
      </w:r>
      <w:r w:rsidR="009C30FF" w:rsidRPr="00A3494C">
        <w:rPr>
          <w:rFonts w:ascii="Calibri" w:eastAsia="Times New Roman" w:hAnsi="Calibri" w:cs="Calibri"/>
          <w:color w:val="000000"/>
          <w:lang w:eastAsia="en-GB"/>
        </w:rPr>
        <w:t>inoculate</w:t>
      </w:r>
      <w:r w:rsidRPr="00A3494C">
        <w:rPr>
          <w:rFonts w:ascii="Calibri" w:eastAsia="Times New Roman" w:hAnsi="Calibri" w:cs="Calibri"/>
          <w:color w:val="000000"/>
          <w:lang w:eastAsia="en-GB"/>
        </w:rPr>
        <w:t xml:space="preserve"> at 10%, so will need 7L starter culture from the 10L carboys, and they in turn need 1L from the flask</w:t>
      </w:r>
      <w:r w:rsidR="003C6A71">
        <w:rPr>
          <w:rFonts w:ascii="Calibri" w:eastAsia="Times New Roman" w:hAnsi="Calibri" w:cs="Calibri"/>
          <w:color w:val="000000"/>
          <w:lang w:eastAsia="en-GB"/>
        </w:rPr>
        <w:t>s in the shaking incubators</w:t>
      </w:r>
      <w:r w:rsidR="00BF5D09">
        <w:rPr>
          <w:rFonts w:ascii="Calibri" w:eastAsia="Times New Roman" w:hAnsi="Calibri" w:cs="Calibri"/>
          <w:color w:val="000000"/>
          <w:lang w:eastAsia="en-GB"/>
        </w:rPr>
        <w:t>. L</w:t>
      </w:r>
      <w:r w:rsidR="00BF5D09" w:rsidRPr="00BF5D09">
        <w:rPr>
          <w:rFonts w:ascii="Calibri" w:eastAsia="Times New Roman" w:hAnsi="Calibri" w:cs="Calibri"/>
          <w:color w:val="000000"/>
          <w:lang w:eastAsia="en-GB"/>
        </w:rPr>
        <w:t>ight addition only available on side LED lights (we cannot control for light coming in from lab or outside)</w:t>
      </w:r>
      <w:r w:rsidR="00BF5D09">
        <w:rPr>
          <w:rFonts w:ascii="Calibri" w:eastAsia="Times New Roman" w:hAnsi="Calibri" w:cs="Calibri"/>
          <w:color w:val="000000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32"/>
        <w:gridCol w:w="1338"/>
        <w:gridCol w:w="1257"/>
        <w:gridCol w:w="1295"/>
        <w:gridCol w:w="1559"/>
      </w:tblGrid>
      <w:tr w:rsidR="00D42A03" w:rsidRPr="00994A1F" w14:paraId="3262576D" w14:textId="77777777" w:rsidTr="0082516E">
        <w:trPr>
          <w:trHeight w:val="233"/>
        </w:trPr>
        <w:tc>
          <w:tcPr>
            <w:tcW w:w="9228" w:type="dxa"/>
            <w:gridSpan w:val="6"/>
            <w:shd w:val="clear" w:color="auto" w:fill="F2F2F2" w:themeFill="background1" w:themeFillShade="F2"/>
          </w:tcPr>
          <w:p w14:paraId="34B582A9" w14:textId="24E60DD5" w:rsidR="00D42A03" w:rsidRPr="000524B5" w:rsidRDefault="00D42A03">
            <w:pPr>
              <w:rPr>
                <w:b/>
                <w:bCs/>
              </w:rPr>
            </w:pPr>
            <w:r w:rsidRPr="000524B5">
              <w:rPr>
                <w:b/>
                <w:bCs/>
              </w:rPr>
              <w:t xml:space="preserve">4: </w:t>
            </w:r>
            <w:r w:rsidR="0082516E">
              <w:rPr>
                <w:b/>
                <w:bCs/>
              </w:rPr>
              <w:t>Algae h</w:t>
            </w:r>
            <w:r w:rsidRPr="000524B5">
              <w:rPr>
                <w:b/>
                <w:bCs/>
              </w:rPr>
              <w:t>arvesting and storage</w:t>
            </w:r>
            <w:r w:rsidR="00225F85">
              <w:rPr>
                <w:b/>
                <w:bCs/>
              </w:rPr>
              <w:t xml:space="preserve"> requirements</w:t>
            </w:r>
            <w:r w:rsidR="00C526C0">
              <w:rPr>
                <w:b/>
                <w:bCs/>
              </w:rPr>
              <w:t xml:space="preserve"> (please type “yes” to those required)</w:t>
            </w:r>
          </w:p>
        </w:tc>
      </w:tr>
      <w:tr w:rsidR="00AD0C68" w:rsidRPr="00994A1F" w14:paraId="79FAE88A" w14:textId="77777777" w:rsidTr="0082516E">
        <w:trPr>
          <w:trHeight w:val="1525"/>
        </w:trPr>
        <w:tc>
          <w:tcPr>
            <w:tcW w:w="2547" w:type="dxa"/>
            <w:hideMark/>
          </w:tcPr>
          <w:p w14:paraId="47228432" w14:textId="31FDF84D" w:rsidR="00CE32CC" w:rsidRPr="00353AC5" w:rsidRDefault="00CE32CC">
            <w:pPr>
              <w:rPr>
                <w:b/>
                <w:bCs/>
              </w:rPr>
            </w:pPr>
            <w:r w:rsidRPr="00353AC5">
              <w:rPr>
                <w:b/>
                <w:bCs/>
              </w:rPr>
              <w:t>Bioreactor type</w:t>
            </w:r>
          </w:p>
        </w:tc>
        <w:tc>
          <w:tcPr>
            <w:tcW w:w="1232" w:type="dxa"/>
            <w:hideMark/>
          </w:tcPr>
          <w:p w14:paraId="334568B1" w14:textId="03A4C3C0" w:rsidR="00CE32CC" w:rsidRPr="00353AC5" w:rsidRDefault="00CE32CC" w:rsidP="00752E0A">
            <w:pPr>
              <w:rPr>
                <w:b/>
                <w:bCs/>
              </w:rPr>
            </w:pPr>
            <w:r w:rsidRPr="00353AC5">
              <w:rPr>
                <w:b/>
                <w:bCs/>
              </w:rPr>
              <w:t>Membrane harvest</w:t>
            </w:r>
          </w:p>
        </w:tc>
        <w:tc>
          <w:tcPr>
            <w:tcW w:w="1338" w:type="dxa"/>
            <w:hideMark/>
          </w:tcPr>
          <w:p w14:paraId="08CE2346" w14:textId="28F87734" w:rsidR="00CE32CC" w:rsidRPr="00353AC5" w:rsidRDefault="00CE32CC">
            <w:pPr>
              <w:rPr>
                <w:b/>
                <w:bCs/>
              </w:rPr>
            </w:pPr>
            <w:r w:rsidRPr="00353AC5">
              <w:rPr>
                <w:b/>
                <w:bCs/>
              </w:rPr>
              <w:t>Centrifuge (standard 2000g at 20</w:t>
            </w:r>
            <w:r w:rsidRPr="00353AC5">
              <w:rPr>
                <w:rFonts w:ascii="Calibri" w:hAnsi="Calibri" w:cs="Calibri"/>
                <w:b/>
                <w:bCs/>
                <w:color w:val="000000"/>
              </w:rPr>
              <w:t>°C</w:t>
            </w:r>
            <w:r w:rsidRPr="00353AC5">
              <w:rPr>
                <w:b/>
                <w:bCs/>
              </w:rPr>
              <w:t>)</w:t>
            </w:r>
          </w:p>
        </w:tc>
        <w:tc>
          <w:tcPr>
            <w:tcW w:w="1257" w:type="dxa"/>
            <w:hideMark/>
          </w:tcPr>
          <w:p w14:paraId="7D8482B9" w14:textId="110977E8" w:rsidR="00CE32CC" w:rsidRPr="00353AC5" w:rsidRDefault="00CE32CC" w:rsidP="00CE32CC">
            <w:pPr>
              <w:rPr>
                <w:b/>
                <w:bCs/>
              </w:rPr>
            </w:pPr>
            <w:r w:rsidRPr="00353AC5">
              <w:rPr>
                <w:b/>
                <w:bCs/>
              </w:rPr>
              <w:t>Wet paste</w:t>
            </w:r>
            <w:r w:rsidR="009C373A" w:rsidRPr="00353AC5">
              <w:rPr>
                <w:b/>
                <w:bCs/>
              </w:rPr>
              <w:t xml:space="preserve"> cold storage (5</w:t>
            </w:r>
            <w:r w:rsidR="009C373A" w:rsidRPr="00353AC5">
              <w:rPr>
                <w:rFonts w:ascii="Calibri" w:hAnsi="Calibri" w:cs="Calibri"/>
                <w:b/>
                <w:bCs/>
                <w:color w:val="000000"/>
              </w:rPr>
              <w:t>°C</w:t>
            </w:r>
            <w:r w:rsidR="009C373A" w:rsidRPr="00353AC5">
              <w:rPr>
                <w:b/>
                <w:bCs/>
              </w:rPr>
              <w:t>)</w:t>
            </w:r>
          </w:p>
          <w:p w14:paraId="1A4FC240" w14:textId="5F97E6E5" w:rsidR="00CE32CC" w:rsidRPr="00353AC5" w:rsidRDefault="00CE32CC">
            <w:pPr>
              <w:rPr>
                <w:b/>
                <w:bCs/>
              </w:rPr>
            </w:pPr>
          </w:p>
        </w:tc>
        <w:tc>
          <w:tcPr>
            <w:tcW w:w="1295" w:type="dxa"/>
            <w:hideMark/>
          </w:tcPr>
          <w:p w14:paraId="00DBC721" w14:textId="0EC24FDB" w:rsidR="00CE32CC" w:rsidRPr="00353AC5" w:rsidRDefault="00CE32CC">
            <w:pPr>
              <w:rPr>
                <w:b/>
                <w:bCs/>
              </w:rPr>
            </w:pPr>
            <w:r w:rsidRPr="00353AC5">
              <w:rPr>
                <w:b/>
                <w:bCs/>
              </w:rPr>
              <w:t>Freeze dried</w:t>
            </w:r>
            <w:r w:rsidR="00E53CF9" w:rsidRPr="00353AC5">
              <w:rPr>
                <w:b/>
                <w:bCs/>
              </w:rPr>
              <w:t xml:space="preserve"> (</w:t>
            </w:r>
            <w:r w:rsidR="00934280" w:rsidRPr="00353AC5">
              <w:rPr>
                <w:b/>
                <w:bCs/>
              </w:rPr>
              <w:t>20</w:t>
            </w:r>
            <w:r w:rsidR="00934280" w:rsidRPr="00353AC5">
              <w:rPr>
                <w:rFonts w:ascii="Calibri" w:hAnsi="Calibri" w:cs="Calibri"/>
                <w:b/>
                <w:bCs/>
                <w:color w:val="000000"/>
              </w:rPr>
              <w:t>°C storage</w:t>
            </w:r>
            <w:r w:rsidR="00E53CF9" w:rsidRPr="00353AC5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hideMark/>
          </w:tcPr>
          <w:p w14:paraId="7432916A" w14:textId="1E84CE16" w:rsidR="00CE32CC" w:rsidRPr="00353AC5" w:rsidRDefault="00CE32CC">
            <w:pPr>
              <w:rPr>
                <w:b/>
                <w:bCs/>
              </w:rPr>
            </w:pPr>
            <w:r w:rsidRPr="00353AC5">
              <w:rPr>
                <w:b/>
                <w:bCs/>
              </w:rPr>
              <w:t>Oven dried (80</w:t>
            </w:r>
            <w:r w:rsidRPr="00353AC5">
              <w:rPr>
                <w:rFonts w:ascii="Calibri" w:hAnsi="Calibri" w:cs="Calibri"/>
                <w:b/>
                <w:bCs/>
                <w:color w:val="000000"/>
              </w:rPr>
              <w:t>°C)</w:t>
            </w:r>
          </w:p>
        </w:tc>
      </w:tr>
      <w:tr w:rsidR="00AD0C68" w:rsidRPr="00994A1F" w14:paraId="7F346A96" w14:textId="77777777" w:rsidTr="0082516E">
        <w:trPr>
          <w:trHeight w:val="288"/>
        </w:trPr>
        <w:tc>
          <w:tcPr>
            <w:tcW w:w="2547" w:type="dxa"/>
            <w:noWrap/>
            <w:hideMark/>
          </w:tcPr>
          <w:p w14:paraId="29B7F85C" w14:textId="447CCD7D" w:rsidR="00CE32CC" w:rsidRPr="00353AC5" w:rsidRDefault="000B14E1" w:rsidP="00CE32CC">
            <w:r w:rsidRPr="00353AC5">
              <w:t>Controlled environment shaking incubators</w:t>
            </w:r>
          </w:p>
        </w:tc>
        <w:tc>
          <w:tcPr>
            <w:tcW w:w="1232" w:type="dxa"/>
            <w:noWrap/>
            <w:hideMark/>
          </w:tcPr>
          <w:p w14:paraId="25B3848A" w14:textId="77777777" w:rsidR="00CE32CC" w:rsidRPr="00994A1F" w:rsidRDefault="00CE32CC" w:rsidP="00AD0C68">
            <w:pPr>
              <w:jc w:val="center"/>
            </w:pPr>
            <w:r w:rsidRPr="00994A1F">
              <w:t>n/a</w:t>
            </w:r>
          </w:p>
        </w:tc>
        <w:tc>
          <w:tcPr>
            <w:tcW w:w="1338" w:type="dxa"/>
            <w:noWrap/>
          </w:tcPr>
          <w:p w14:paraId="72F05C47" w14:textId="28949D8B" w:rsidR="00CE32CC" w:rsidRPr="00994A1F" w:rsidRDefault="00CE32CC" w:rsidP="00CE32CC"/>
        </w:tc>
        <w:tc>
          <w:tcPr>
            <w:tcW w:w="1257" w:type="dxa"/>
            <w:noWrap/>
          </w:tcPr>
          <w:p w14:paraId="490D3913" w14:textId="749F9143" w:rsidR="00CE32CC" w:rsidRPr="00994A1F" w:rsidRDefault="00CE32CC" w:rsidP="00CE32CC"/>
        </w:tc>
        <w:tc>
          <w:tcPr>
            <w:tcW w:w="1295" w:type="dxa"/>
            <w:noWrap/>
          </w:tcPr>
          <w:p w14:paraId="1B5365DF" w14:textId="3E91A624" w:rsidR="00CE32CC" w:rsidRPr="00994A1F" w:rsidRDefault="00CE32CC" w:rsidP="00CE32CC"/>
        </w:tc>
        <w:tc>
          <w:tcPr>
            <w:tcW w:w="1559" w:type="dxa"/>
            <w:noWrap/>
          </w:tcPr>
          <w:p w14:paraId="35C9EFCA" w14:textId="197F2A97" w:rsidR="00CE32CC" w:rsidRPr="00994A1F" w:rsidRDefault="00CE32CC" w:rsidP="00CE32CC"/>
        </w:tc>
      </w:tr>
      <w:tr w:rsidR="00AD0C68" w:rsidRPr="00994A1F" w14:paraId="273F5BC1" w14:textId="77777777" w:rsidTr="0082516E">
        <w:trPr>
          <w:trHeight w:val="288"/>
        </w:trPr>
        <w:tc>
          <w:tcPr>
            <w:tcW w:w="2547" w:type="dxa"/>
            <w:noWrap/>
            <w:hideMark/>
          </w:tcPr>
          <w:p w14:paraId="4F062E3B" w14:textId="2B30F877" w:rsidR="00CE32CC" w:rsidRPr="00353AC5" w:rsidRDefault="000B14E1" w:rsidP="00CE32CC">
            <w:r w:rsidRPr="00353AC5">
              <w:t>10L carboys in controlled temperature room (20</w:t>
            </w:r>
            <w:r w:rsidRPr="00353AC5">
              <w:rPr>
                <w:rFonts w:ascii="Calibri" w:hAnsi="Calibri" w:cs="Calibri"/>
                <w:color w:val="000000"/>
              </w:rPr>
              <w:t>°C)</w:t>
            </w:r>
          </w:p>
        </w:tc>
        <w:tc>
          <w:tcPr>
            <w:tcW w:w="1232" w:type="dxa"/>
            <w:noWrap/>
          </w:tcPr>
          <w:p w14:paraId="6C2EB4DF" w14:textId="1C26430B" w:rsidR="00CE32CC" w:rsidRPr="00994A1F" w:rsidRDefault="00CE32CC" w:rsidP="00CE32CC"/>
        </w:tc>
        <w:tc>
          <w:tcPr>
            <w:tcW w:w="1338" w:type="dxa"/>
            <w:noWrap/>
          </w:tcPr>
          <w:p w14:paraId="56DDAD92" w14:textId="179DCF4C" w:rsidR="00CE32CC" w:rsidRPr="00994A1F" w:rsidRDefault="00CE32CC" w:rsidP="00CE32CC"/>
        </w:tc>
        <w:tc>
          <w:tcPr>
            <w:tcW w:w="1257" w:type="dxa"/>
            <w:noWrap/>
          </w:tcPr>
          <w:p w14:paraId="0F86E0E5" w14:textId="41092A05" w:rsidR="00CE32CC" w:rsidRPr="00994A1F" w:rsidRDefault="00CE32CC" w:rsidP="00CE32CC"/>
        </w:tc>
        <w:tc>
          <w:tcPr>
            <w:tcW w:w="1295" w:type="dxa"/>
            <w:noWrap/>
          </w:tcPr>
          <w:p w14:paraId="446E686A" w14:textId="5CF1BDBF" w:rsidR="00CE32CC" w:rsidRPr="00994A1F" w:rsidRDefault="00CE32CC" w:rsidP="00CE32CC"/>
        </w:tc>
        <w:tc>
          <w:tcPr>
            <w:tcW w:w="1559" w:type="dxa"/>
            <w:noWrap/>
          </w:tcPr>
          <w:p w14:paraId="0D2984AC" w14:textId="719ADBDE" w:rsidR="00CE32CC" w:rsidRPr="00994A1F" w:rsidRDefault="00CE32CC" w:rsidP="00CE32CC"/>
        </w:tc>
      </w:tr>
      <w:tr w:rsidR="00AD0C68" w:rsidRPr="00994A1F" w14:paraId="0545D012" w14:textId="77777777" w:rsidTr="0082516E">
        <w:trPr>
          <w:trHeight w:val="288"/>
        </w:trPr>
        <w:tc>
          <w:tcPr>
            <w:tcW w:w="2547" w:type="dxa"/>
            <w:noWrap/>
            <w:hideMark/>
          </w:tcPr>
          <w:p w14:paraId="44AFCCA3" w14:textId="1DCD8627" w:rsidR="00CE32CC" w:rsidRPr="00353AC5" w:rsidRDefault="000B14E1" w:rsidP="00CE32CC">
            <w:r w:rsidRPr="00353AC5">
              <w:t xml:space="preserve">70L </w:t>
            </w:r>
            <w:r w:rsidR="00F628D8">
              <w:t>Phyco-Lift</w:t>
            </w:r>
            <w:r w:rsidRPr="00353AC5">
              <w:t xml:space="preserve"> Bioreactors in controlled temperature laboratory (20</w:t>
            </w:r>
            <w:r w:rsidRPr="00353AC5">
              <w:rPr>
                <w:rFonts w:ascii="Calibri" w:hAnsi="Calibri" w:cs="Calibri"/>
                <w:color w:val="000000"/>
              </w:rPr>
              <w:t>°C)</w:t>
            </w:r>
          </w:p>
        </w:tc>
        <w:tc>
          <w:tcPr>
            <w:tcW w:w="1232" w:type="dxa"/>
            <w:noWrap/>
          </w:tcPr>
          <w:p w14:paraId="13003DDD" w14:textId="6A137A55" w:rsidR="00CE32CC" w:rsidRPr="00994A1F" w:rsidRDefault="00CE32CC" w:rsidP="00CE32CC"/>
        </w:tc>
        <w:tc>
          <w:tcPr>
            <w:tcW w:w="1338" w:type="dxa"/>
            <w:noWrap/>
          </w:tcPr>
          <w:p w14:paraId="0B51F3F2" w14:textId="7216A70C" w:rsidR="00CE32CC" w:rsidRPr="00994A1F" w:rsidRDefault="00CE32CC" w:rsidP="00CE32CC"/>
        </w:tc>
        <w:tc>
          <w:tcPr>
            <w:tcW w:w="1257" w:type="dxa"/>
            <w:noWrap/>
          </w:tcPr>
          <w:p w14:paraId="72C9C2ED" w14:textId="2EEA6AF9" w:rsidR="00CE32CC" w:rsidRPr="00994A1F" w:rsidRDefault="00CE32CC" w:rsidP="00CE32CC"/>
        </w:tc>
        <w:tc>
          <w:tcPr>
            <w:tcW w:w="1295" w:type="dxa"/>
            <w:noWrap/>
          </w:tcPr>
          <w:p w14:paraId="4147F6F5" w14:textId="6B26146C" w:rsidR="00CE32CC" w:rsidRPr="00994A1F" w:rsidRDefault="00CE32CC" w:rsidP="00CE32CC"/>
        </w:tc>
        <w:tc>
          <w:tcPr>
            <w:tcW w:w="1559" w:type="dxa"/>
            <w:noWrap/>
          </w:tcPr>
          <w:p w14:paraId="439B66EB" w14:textId="02E6CBD3" w:rsidR="00CE32CC" w:rsidRPr="00994A1F" w:rsidRDefault="00CE32CC" w:rsidP="00CE32CC"/>
        </w:tc>
      </w:tr>
      <w:tr w:rsidR="004F4C0F" w:rsidRPr="00994A1F" w14:paraId="5B51FA4C" w14:textId="77777777" w:rsidTr="00352736">
        <w:trPr>
          <w:trHeight w:val="288"/>
        </w:trPr>
        <w:tc>
          <w:tcPr>
            <w:tcW w:w="7669" w:type="dxa"/>
            <w:gridSpan w:val="5"/>
            <w:noWrap/>
          </w:tcPr>
          <w:p w14:paraId="361070C3" w14:textId="680F89F5" w:rsidR="004F4C0F" w:rsidRPr="00994A1F" w:rsidRDefault="004F4C0F" w:rsidP="00CE32CC">
            <w:r>
              <w:t xml:space="preserve">Do you require special </w:t>
            </w:r>
            <w:r w:rsidR="006F5EA1">
              <w:t>temperature-controlled delivery of algal sample to you?</w:t>
            </w:r>
          </w:p>
        </w:tc>
        <w:tc>
          <w:tcPr>
            <w:tcW w:w="1559" w:type="dxa"/>
            <w:noWrap/>
          </w:tcPr>
          <w:p w14:paraId="2FC2B2CC" w14:textId="76912D5C" w:rsidR="004F4C0F" w:rsidRPr="00994A1F" w:rsidRDefault="006F5EA1" w:rsidP="00CE32CC">
            <w:r>
              <w:t>Yes/No</w:t>
            </w:r>
          </w:p>
        </w:tc>
      </w:tr>
    </w:tbl>
    <w:p w14:paraId="2318A356" w14:textId="033ECFF8" w:rsidR="000524B5" w:rsidRDefault="000524B5" w:rsidP="00994A1F"/>
    <w:p w14:paraId="55D0E8D2" w14:textId="2EB1D336" w:rsidR="00994A1F" w:rsidRDefault="00994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239"/>
        <w:gridCol w:w="2002"/>
        <w:gridCol w:w="2552"/>
      </w:tblGrid>
      <w:tr w:rsidR="006F5EA1" w14:paraId="39F7E9D3" w14:textId="77777777" w:rsidTr="00C43768">
        <w:tc>
          <w:tcPr>
            <w:tcW w:w="9351" w:type="dxa"/>
            <w:gridSpan w:val="4"/>
            <w:shd w:val="clear" w:color="auto" w:fill="F2F2F2" w:themeFill="background1" w:themeFillShade="F2"/>
          </w:tcPr>
          <w:p w14:paraId="58226134" w14:textId="70CFC95C" w:rsidR="006F5EA1" w:rsidRPr="006F5EA1" w:rsidRDefault="006F5EA1">
            <w:pPr>
              <w:rPr>
                <w:b/>
                <w:bCs/>
              </w:rPr>
            </w:pPr>
            <w:r w:rsidRPr="006F5EA1">
              <w:rPr>
                <w:b/>
                <w:bCs/>
              </w:rPr>
              <w:t>5: Metabolite analysis</w:t>
            </w:r>
          </w:p>
        </w:tc>
      </w:tr>
      <w:tr w:rsidR="00C43768" w14:paraId="30E7E237" w14:textId="77777777" w:rsidTr="00A37460">
        <w:tc>
          <w:tcPr>
            <w:tcW w:w="1558" w:type="dxa"/>
          </w:tcPr>
          <w:p w14:paraId="12E29555" w14:textId="77777777" w:rsidR="00C43768" w:rsidRDefault="00C43768"/>
        </w:tc>
        <w:tc>
          <w:tcPr>
            <w:tcW w:w="3239" w:type="dxa"/>
          </w:tcPr>
          <w:p w14:paraId="1987A703" w14:textId="487B3A86" w:rsidR="00C43768" w:rsidRDefault="00C43768"/>
        </w:tc>
        <w:tc>
          <w:tcPr>
            <w:tcW w:w="2002" w:type="dxa"/>
          </w:tcPr>
          <w:p w14:paraId="041EDC5C" w14:textId="4F85673E" w:rsidR="00C43768" w:rsidRDefault="00C43768">
            <w:r>
              <w:t xml:space="preserve">Please </w:t>
            </w:r>
            <w:r w:rsidR="00A37460">
              <w:t>type “</w:t>
            </w:r>
            <w:r w:rsidR="00A37460" w:rsidRPr="005E6429">
              <w:rPr>
                <w:b/>
                <w:bCs/>
              </w:rPr>
              <w:t>yes</w:t>
            </w:r>
            <w:r w:rsidR="00A37460">
              <w:t xml:space="preserve">” to </w:t>
            </w:r>
            <w:r>
              <w:t>all that apply</w:t>
            </w:r>
          </w:p>
        </w:tc>
        <w:tc>
          <w:tcPr>
            <w:tcW w:w="2552" w:type="dxa"/>
          </w:tcPr>
          <w:p w14:paraId="0A89B4FB" w14:textId="44EDFD41" w:rsidR="00C43768" w:rsidRDefault="00C43768">
            <w:r>
              <w:t>Estimated number of samples required for each analysis type</w:t>
            </w:r>
          </w:p>
        </w:tc>
      </w:tr>
      <w:tr w:rsidR="00C43768" w14:paraId="1C1DF7E3" w14:textId="77777777" w:rsidTr="00A37460">
        <w:tc>
          <w:tcPr>
            <w:tcW w:w="1558" w:type="dxa"/>
          </w:tcPr>
          <w:p w14:paraId="4ADE16C5" w14:textId="4CFA396A" w:rsidR="00C43768" w:rsidRDefault="00C43768" w:rsidP="00B04EFA">
            <w:r w:rsidRPr="005A3DC8">
              <w:rPr>
                <w:b/>
                <w:bCs/>
              </w:rPr>
              <w:t>Pigment</w:t>
            </w:r>
          </w:p>
        </w:tc>
        <w:tc>
          <w:tcPr>
            <w:tcW w:w="3239" w:type="dxa"/>
          </w:tcPr>
          <w:p w14:paraId="451C65A6" w14:textId="1425FCAF" w:rsidR="00C43768" w:rsidRDefault="00C43768" w:rsidP="00B04EFA">
            <w:r>
              <w:t>C</w:t>
            </w:r>
            <w:r w:rsidRPr="006C3730">
              <w:t>h</w:t>
            </w:r>
            <w:r>
              <w:t xml:space="preserve">lorophyll </w:t>
            </w:r>
            <w:r w:rsidRPr="006C3730">
              <w:t>a</w:t>
            </w:r>
            <w:r>
              <w:t xml:space="preserve">, Chlorophyll b, </w:t>
            </w:r>
            <w:r w:rsidRPr="006C3730">
              <w:t>a/b</w:t>
            </w:r>
            <w:r>
              <w:t xml:space="preserve"> ratio</w:t>
            </w:r>
            <w:r w:rsidRPr="006C3730">
              <w:t>, total Chl</w:t>
            </w:r>
            <w:r>
              <w:t xml:space="preserve">orophyll, total </w:t>
            </w:r>
            <w:r w:rsidRPr="006C3730">
              <w:t>carotenoi</w:t>
            </w:r>
            <w:r>
              <w:t>d (spectrometry, non-HPLC)</w:t>
            </w:r>
          </w:p>
        </w:tc>
        <w:tc>
          <w:tcPr>
            <w:tcW w:w="2002" w:type="dxa"/>
          </w:tcPr>
          <w:p w14:paraId="6D74623A" w14:textId="2E822A1E" w:rsidR="00C43768" w:rsidRDefault="00C43768" w:rsidP="00B04EFA"/>
        </w:tc>
        <w:tc>
          <w:tcPr>
            <w:tcW w:w="2552" w:type="dxa"/>
          </w:tcPr>
          <w:p w14:paraId="2036C503" w14:textId="77777777" w:rsidR="00C43768" w:rsidRDefault="00C43768" w:rsidP="00B04EFA"/>
        </w:tc>
      </w:tr>
      <w:tr w:rsidR="00C43768" w14:paraId="603BBE92" w14:textId="77777777" w:rsidTr="00A37460">
        <w:tc>
          <w:tcPr>
            <w:tcW w:w="1558" w:type="dxa"/>
          </w:tcPr>
          <w:p w14:paraId="0558B778" w14:textId="77777777" w:rsidR="00C43768" w:rsidRPr="00A9450E" w:rsidRDefault="00C43768" w:rsidP="001657F1">
            <w:pPr>
              <w:rPr>
                <w:b/>
                <w:bCs/>
              </w:rPr>
            </w:pPr>
            <w:r w:rsidRPr="00A9450E">
              <w:rPr>
                <w:b/>
                <w:bCs/>
              </w:rPr>
              <w:t>Pigment</w:t>
            </w:r>
          </w:p>
          <w:p w14:paraId="44BB88AB" w14:textId="59F77537" w:rsidR="00C43768" w:rsidRPr="00A9450E" w:rsidRDefault="00C43768" w:rsidP="001657F1">
            <w:pPr>
              <w:rPr>
                <w:b/>
                <w:bCs/>
              </w:rPr>
            </w:pPr>
          </w:p>
        </w:tc>
        <w:tc>
          <w:tcPr>
            <w:tcW w:w="3239" w:type="dxa"/>
          </w:tcPr>
          <w:p w14:paraId="6976F3B7" w14:textId="02D7D4D3" w:rsidR="00C43768" w:rsidRDefault="00C43768" w:rsidP="001657F1">
            <w:r>
              <w:t>W</w:t>
            </w:r>
            <w:r w:rsidRPr="005A3DC8">
              <w:t>ater soluble phyco</w:t>
            </w:r>
            <w:r w:rsidR="00A31B1B">
              <w:t>biliproteins</w:t>
            </w:r>
          </w:p>
        </w:tc>
        <w:tc>
          <w:tcPr>
            <w:tcW w:w="2002" w:type="dxa"/>
          </w:tcPr>
          <w:p w14:paraId="1370AD64" w14:textId="529691AC" w:rsidR="00C43768" w:rsidRDefault="00C43768" w:rsidP="001657F1"/>
        </w:tc>
        <w:tc>
          <w:tcPr>
            <w:tcW w:w="2552" w:type="dxa"/>
          </w:tcPr>
          <w:p w14:paraId="19701577" w14:textId="77777777" w:rsidR="00C43768" w:rsidRDefault="00C43768" w:rsidP="001657F1"/>
        </w:tc>
      </w:tr>
      <w:tr w:rsidR="00C43768" w14:paraId="5A3378C1" w14:textId="77777777" w:rsidTr="00A37460">
        <w:tc>
          <w:tcPr>
            <w:tcW w:w="1558" w:type="dxa"/>
          </w:tcPr>
          <w:p w14:paraId="6F0ADDF3" w14:textId="556094B0" w:rsidR="00C43768" w:rsidRPr="00A9450E" w:rsidRDefault="00C43768" w:rsidP="001657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Pigment </w:t>
            </w:r>
          </w:p>
        </w:tc>
        <w:tc>
          <w:tcPr>
            <w:tcW w:w="3239" w:type="dxa"/>
          </w:tcPr>
          <w:p w14:paraId="0EF1973C" w14:textId="11ED41DB" w:rsidR="00C43768" w:rsidRDefault="00C43768" w:rsidP="001657F1">
            <w:r>
              <w:t>HPLC-PDAD C18 or C8 column separation for chlorophyll/xanthophyll/carotene analysis</w:t>
            </w:r>
          </w:p>
        </w:tc>
        <w:tc>
          <w:tcPr>
            <w:tcW w:w="2002" w:type="dxa"/>
          </w:tcPr>
          <w:p w14:paraId="65439842" w14:textId="2D0C5A40" w:rsidR="00C43768" w:rsidRDefault="00C43768" w:rsidP="001657F1"/>
        </w:tc>
        <w:tc>
          <w:tcPr>
            <w:tcW w:w="2552" w:type="dxa"/>
          </w:tcPr>
          <w:p w14:paraId="28A98C58" w14:textId="77777777" w:rsidR="00C43768" w:rsidRDefault="00C43768" w:rsidP="001657F1"/>
        </w:tc>
      </w:tr>
      <w:tr w:rsidR="00C43768" w14:paraId="7C66A42D" w14:textId="77777777" w:rsidTr="00A37460">
        <w:tc>
          <w:tcPr>
            <w:tcW w:w="1558" w:type="dxa"/>
          </w:tcPr>
          <w:p w14:paraId="03AC74BC" w14:textId="0F7875D3" w:rsidR="00C43768" w:rsidRPr="00A9450E" w:rsidRDefault="00C43768" w:rsidP="001657F1">
            <w:pPr>
              <w:rPr>
                <w:b/>
                <w:bCs/>
              </w:rPr>
            </w:pPr>
            <w:r w:rsidRPr="00A9450E">
              <w:rPr>
                <w:b/>
                <w:bCs/>
              </w:rPr>
              <w:t>Lipids</w:t>
            </w:r>
          </w:p>
        </w:tc>
        <w:tc>
          <w:tcPr>
            <w:tcW w:w="3239" w:type="dxa"/>
          </w:tcPr>
          <w:p w14:paraId="2C0265CF" w14:textId="77777777" w:rsidR="00C43768" w:rsidRDefault="00C43768" w:rsidP="001657F1">
            <w:r>
              <w:t>Total FAMES (GC-MS)</w:t>
            </w:r>
          </w:p>
          <w:p w14:paraId="0A070400" w14:textId="32B38502" w:rsidR="00A37460" w:rsidRDefault="00A37460" w:rsidP="001657F1"/>
        </w:tc>
        <w:tc>
          <w:tcPr>
            <w:tcW w:w="2002" w:type="dxa"/>
          </w:tcPr>
          <w:p w14:paraId="4A313437" w14:textId="4DEF1A8D" w:rsidR="00C43768" w:rsidRDefault="00C43768" w:rsidP="001657F1"/>
        </w:tc>
        <w:tc>
          <w:tcPr>
            <w:tcW w:w="2552" w:type="dxa"/>
          </w:tcPr>
          <w:p w14:paraId="7159EF13" w14:textId="77777777" w:rsidR="00C43768" w:rsidRDefault="00C43768" w:rsidP="001657F1"/>
        </w:tc>
      </w:tr>
      <w:tr w:rsidR="00C43768" w14:paraId="3EF3AFBD" w14:textId="77777777" w:rsidTr="00A37460">
        <w:tc>
          <w:tcPr>
            <w:tcW w:w="1558" w:type="dxa"/>
          </w:tcPr>
          <w:p w14:paraId="02CBC1B0" w14:textId="6B84C9D3" w:rsidR="00C43768" w:rsidRPr="00A9450E" w:rsidRDefault="00C43768" w:rsidP="001657F1">
            <w:pPr>
              <w:rPr>
                <w:b/>
                <w:bCs/>
              </w:rPr>
            </w:pPr>
            <w:r w:rsidRPr="00A9450E">
              <w:rPr>
                <w:b/>
                <w:bCs/>
              </w:rPr>
              <w:t>Lipids</w:t>
            </w:r>
          </w:p>
        </w:tc>
        <w:tc>
          <w:tcPr>
            <w:tcW w:w="3239" w:type="dxa"/>
          </w:tcPr>
          <w:p w14:paraId="5DD24026" w14:textId="5DD0A363" w:rsidR="00C43768" w:rsidRDefault="00C43768" w:rsidP="001657F1">
            <w:r>
              <w:t xml:space="preserve">Individual FAMES, </w:t>
            </w:r>
            <w:proofErr w:type="gramStart"/>
            <w:r>
              <w:t>e</w:t>
            </w:r>
            <w:r w:rsidR="00E835E0">
              <w:t>.</w:t>
            </w:r>
            <w:r>
              <w:t>g</w:t>
            </w:r>
            <w:r w:rsidR="00E835E0">
              <w:t>.</w:t>
            </w:r>
            <w:proofErr w:type="gramEnd"/>
            <w:r>
              <w:t xml:space="preserve"> EPA, DHA (GC-MS)</w:t>
            </w:r>
          </w:p>
        </w:tc>
        <w:tc>
          <w:tcPr>
            <w:tcW w:w="2002" w:type="dxa"/>
          </w:tcPr>
          <w:p w14:paraId="65F3C906" w14:textId="68DA60C5" w:rsidR="00C43768" w:rsidRDefault="00C43768" w:rsidP="001657F1"/>
        </w:tc>
        <w:tc>
          <w:tcPr>
            <w:tcW w:w="2552" w:type="dxa"/>
          </w:tcPr>
          <w:p w14:paraId="7885408C" w14:textId="77777777" w:rsidR="00C43768" w:rsidRDefault="00C43768" w:rsidP="001657F1"/>
        </w:tc>
      </w:tr>
      <w:tr w:rsidR="00C43768" w14:paraId="2CD25C91" w14:textId="77777777" w:rsidTr="00A37460">
        <w:tc>
          <w:tcPr>
            <w:tcW w:w="1558" w:type="dxa"/>
          </w:tcPr>
          <w:p w14:paraId="7BFADFD4" w14:textId="7BC77767" w:rsidR="00C43768" w:rsidRPr="00A9450E" w:rsidRDefault="00C43768" w:rsidP="001657F1">
            <w:pPr>
              <w:rPr>
                <w:b/>
                <w:bCs/>
              </w:rPr>
            </w:pPr>
            <w:r w:rsidRPr="00A9450E">
              <w:rPr>
                <w:b/>
                <w:bCs/>
              </w:rPr>
              <w:t>Protein</w:t>
            </w:r>
          </w:p>
        </w:tc>
        <w:tc>
          <w:tcPr>
            <w:tcW w:w="3239" w:type="dxa"/>
          </w:tcPr>
          <w:p w14:paraId="290972A3" w14:textId="7EE8F326" w:rsidR="00C43768" w:rsidRDefault="00C43768" w:rsidP="001657F1">
            <w:r>
              <w:t>Total soluble protein (</w:t>
            </w:r>
            <w:r w:rsidR="00A31B1B">
              <w:t>Lowry</w:t>
            </w:r>
            <w:r>
              <w:t>)</w:t>
            </w:r>
          </w:p>
          <w:p w14:paraId="6269CB70" w14:textId="730885FF" w:rsidR="00A37460" w:rsidRDefault="00A37460" w:rsidP="001657F1"/>
        </w:tc>
        <w:tc>
          <w:tcPr>
            <w:tcW w:w="2002" w:type="dxa"/>
          </w:tcPr>
          <w:p w14:paraId="0FAE789C" w14:textId="1CBF65B2" w:rsidR="00C43768" w:rsidRDefault="00C43768" w:rsidP="001657F1"/>
        </w:tc>
        <w:tc>
          <w:tcPr>
            <w:tcW w:w="2552" w:type="dxa"/>
          </w:tcPr>
          <w:p w14:paraId="77303131" w14:textId="77777777" w:rsidR="00C43768" w:rsidRDefault="00C43768" w:rsidP="001657F1"/>
        </w:tc>
      </w:tr>
      <w:tr w:rsidR="00C43768" w14:paraId="234A1653" w14:textId="77777777" w:rsidTr="00A37460">
        <w:tc>
          <w:tcPr>
            <w:tcW w:w="1558" w:type="dxa"/>
          </w:tcPr>
          <w:p w14:paraId="1D35E22C" w14:textId="56CE130A" w:rsidR="00C43768" w:rsidRPr="00A9450E" w:rsidRDefault="00C43768" w:rsidP="001657F1">
            <w:pPr>
              <w:rPr>
                <w:b/>
                <w:bCs/>
              </w:rPr>
            </w:pPr>
            <w:r w:rsidRPr="00A9450E">
              <w:rPr>
                <w:b/>
                <w:bCs/>
              </w:rPr>
              <w:t>Carbohydrates</w:t>
            </w:r>
          </w:p>
        </w:tc>
        <w:tc>
          <w:tcPr>
            <w:tcW w:w="3239" w:type="dxa"/>
          </w:tcPr>
          <w:p w14:paraId="099B45FD" w14:textId="430EEC88" w:rsidR="00C43768" w:rsidRDefault="00C43768" w:rsidP="001657F1">
            <w:r>
              <w:t>T</w:t>
            </w:r>
            <w:r w:rsidRPr="009A4F8F">
              <w:t>otal sugars (</w:t>
            </w:r>
            <w:r w:rsidR="00A31B1B">
              <w:t>DuBois</w:t>
            </w:r>
            <w:r w:rsidRPr="009A4F8F">
              <w:t>)</w:t>
            </w:r>
          </w:p>
          <w:p w14:paraId="2E9503D6" w14:textId="2763FCD1" w:rsidR="00A31B1B" w:rsidRDefault="00A31B1B" w:rsidP="001657F1">
            <w:r>
              <w:t>Monosaccharide analysis (HPAEC-PAD)</w:t>
            </w:r>
          </w:p>
          <w:p w14:paraId="37326E01" w14:textId="2B482409" w:rsidR="00A37460" w:rsidRDefault="00A37460" w:rsidP="001657F1"/>
        </w:tc>
        <w:tc>
          <w:tcPr>
            <w:tcW w:w="2002" w:type="dxa"/>
          </w:tcPr>
          <w:p w14:paraId="24B2E2CC" w14:textId="75AD285D" w:rsidR="00C43768" w:rsidRDefault="00C43768" w:rsidP="001657F1"/>
        </w:tc>
        <w:tc>
          <w:tcPr>
            <w:tcW w:w="2552" w:type="dxa"/>
          </w:tcPr>
          <w:p w14:paraId="69AB1E05" w14:textId="77777777" w:rsidR="00C43768" w:rsidRDefault="00C43768" w:rsidP="001657F1"/>
        </w:tc>
      </w:tr>
      <w:tr w:rsidR="00C43768" w14:paraId="4963C7B9" w14:textId="77777777" w:rsidTr="00A37460">
        <w:tc>
          <w:tcPr>
            <w:tcW w:w="1558" w:type="dxa"/>
          </w:tcPr>
          <w:p w14:paraId="6C473628" w14:textId="005D1330" w:rsidR="00C43768" w:rsidRPr="00A9450E" w:rsidRDefault="00C43768" w:rsidP="001657F1">
            <w:pPr>
              <w:rPr>
                <w:b/>
                <w:bCs/>
              </w:rPr>
            </w:pPr>
            <w:r w:rsidRPr="00A9450E">
              <w:rPr>
                <w:b/>
                <w:bCs/>
              </w:rPr>
              <w:t xml:space="preserve">Total soluble metabolome </w:t>
            </w:r>
          </w:p>
        </w:tc>
        <w:tc>
          <w:tcPr>
            <w:tcW w:w="3239" w:type="dxa"/>
          </w:tcPr>
          <w:p w14:paraId="02F58BBB" w14:textId="1D576410" w:rsidR="00C43768" w:rsidRDefault="00C43768" w:rsidP="001657F1">
            <w:r>
              <w:t>MSTFA derivatised metabolites (GC-MS)</w:t>
            </w:r>
          </w:p>
        </w:tc>
        <w:tc>
          <w:tcPr>
            <w:tcW w:w="2002" w:type="dxa"/>
          </w:tcPr>
          <w:p w14:paraId="20FE2754" w14:textId="6E8E93FD" w:rsidR="00C43768" w:rsidRDefault="00C43768" w:rsidP="001657F1"/>
        </w:tc>
        <w:tc>
          <w:tcPr>
            <w:tcW w:w="2552" w:type="dxa"/>
          </w:tcPr>
          <w:p w14:paraId="59B5243F" w14:textId="77777777" w:rsidR="00C43768" w:rsidRDefault="00C43768" w:rsidP="001657F1"/>
        </w:tc>
      </w:tr>
      <w:tr w:rsidR="00801451" w14:paraId="7D8A0191" w14:textId="77777777" w:rsidTr="00F95B3B">
        <w:tc>
          <w:tcPr>
            <w:tcW w:w="6799" w:type="dxa"/>
            <w:gridSpan w:val="3"/>
          </w:tcPr>
          <w:p w14:paraId="346B6526" w14:textId="6C2BC9BF" w:rsidR="00801451" w:rsidRDefault="00801451" w:rsidP="001657F1">
            <w:r>
              <w:t xml:space="preserve">If you have other special metabolite analysis </w:t>
            </w:r>
            <w:r w:rsidR="00575A03">
              <w:t>request,</w:t>
            </w:r>
            <w:r>
              <w:t xml:space="preserve"> please describe here:</w:t>
            </w:r>
          </w:p>
        </w:tc>
        <w:tc>
          <w:tcPr>
            <w:tcW w:w="2552" w:type="dxa"/>
          </w:tcPr>
          <w:p w14:paraId="40E30950" w14:textId="77777777" w:rsidR="00801451" w:rsidRDefault="00801451" w:rsidP="001657F1"/>
          <w:p w14:paraId="171436E1" w14:textId="2543E699" w:rsidR="00801451" w:rsidRDefault="00801451" w:rsidP="00A31B1B"/>
        </w:tc>
      </w:tr>
      <w:tr w:rsidR="00446F4C" w14:paraId="0B049581" w14:textId="77777777" w:rsidTr="00A37460">
        <w:tc>
          <w:tcPr>
            <w:tcW w:w="6799" w:type="dxa"/>
            <w:gridSpan w:val="3"/>
          </w:tcPr>
          <w:p w14:paraId="5E3155A0" w14:textId="5E7BA2CA" w:rsidR="00446F4C" w:rsidRDefault="00ED4433" w:rsidP="00121CAF">
            <w:r>
              <w:t xml:space="preserve">Metabolites can be expressed as </w:t>
            </w:r>
            <w:r w:rsidR="00121CAF">
              <w:t xml:space="preserve">either raw values, </w:t>
            </w:r>
            <w:r>
              <w:t xml:space="preserve">per unit </w:t>
            </w:r>
            <w:r w:rsidR="00446F4C">
              <w:t>dry cell weight</w:t>
            </w:r>
            <w:r w:rsidR="00121CAF">
              <w:t>, p</w:t>
            </w:r>
            <w:r w:rsidR="00446F4C">
              <w:t>er cell</w:t>
            </w:r>
            <w:r w:rsidR="00121CAF">
              <w:t>, p</w:t>
            </w:r>
            <w:r w:rsidR="00446F4C">
              <w:t>er unit OD</w:t>
            </w:r>
            <w:r w:rsidR="00121CAF">
              <w:t xml:space="preserve"> or p</w:t>
            </w:r>
            <w:r w:rsidR="00446F4C">
              <w:t>er mL/L culture</w:t>
            </w:r>
            <w:r w:rsidR="00121CAF">
              <w:t xml:space="preserve">. If you have a preference on </w:t>
            </w:r>
            <w:proofErr w:type="gramStart"/>
            <w:r w:rsidR="00121CAF">
              <w:t>units</w:t>
            </w:r>
            <w:proofErr w:type="gramEnd"/>
            <w:r w:rsidR="00121CAF">
              <w:t xml:space="preserve"> please </w:t>
            </w:r>
            <w:r w:rsidR="00C43768">
              <w:t>describe here:</w:t>
            </w:r>
          </w:p>
        </w:tc>
        <w:tc>
          <w:tcPr>
            <w:tcW w:w="2552" w:type="dxa"/>
          </w:tcPr>
          <w:p w14:paraId="5108973A" w14:textId="77777777" w:rsidR="00446F4C" w:rsidRDefault="00446F4C" w:rsidP="001657F1"/>
          <w:p w14:paraId="25AEBC3D" w14:textId="519E6097" w:rsidR="00801451" w:rsidRDefault="00801451" w:rsidP="00A31B1B"/>
        </w:tc>
      </w:tr>
    </w:tbl>
    <w:p w14:paraId="2E58B7DF" w14:textId="01D25FA0" w:rsidR="00A3494C" w:rsidRDefault="00A349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75"/>
        <w:gridCol w:w="1352"/>
        <w:gridCol w:w="3202"/>
      </w:tblGrid>
      <w:tr w:rsidR="00801451" w14:paraId="15266B69" w14:textId="77777777" w:rsidTr="00801451">
        <w:tc>
          <w:tcPr>
            <w:tcW w:w="9351" w:type="dxa"/>
            <w:gridSpan w:val="4"/>
            <w:shd w:val="clear" w:color="auto" w:fill="F2F2F2" w:themeFill="background1" w:themeFillShade="F2"/>
          </w:tcPr>
          <w:p w14:paraId="348CB5C7" w14:textId="1E7EB10E" w:rsidR="00801451" w:rsidRPr="00801451" w:rsidRDefault="00801451" w:rsidP="00031E94">
            <w:pPr>
              <w:rPr>
                <w:b/>
                <w:bCs/>
              </w:rPr>
            </w:pPr>
            <w:r w:rsidRPr="00801451">
              <w:rPr>
                <w:b/>
                <w:bCs/>
              </w:rPr>
              <w:t>6: DNA extraction</w:t>
            </w:r>
            <w:r w:rsidR="00794482">
              <w:rPr>
                <w:b/>
                <w:bCs/>
              </w:rPr>
              <w:t>*</w:t>
            </w:r>
          </w:p>
        </w:tc>
      </w:tr>
      <w:tr w:rsidR="00801451" w14:paraId="2228B6F9" w14:textId="77777777" w:rsidTr="00794482">
        <w:tc>
          <w:tcPr>
            <w:tcW w:w="2122" w:type="dxa"/>
          </w:tcPr>
          <w:p w14:paraId="5C924E06" w14:textId="77777777" w:rsidR="00801451" w:rsidRPr="009C5C1E" w:rsidRDefault="00801451" w:rsidP="00801451"/>
        </w:tc>
        <w:tc>
          <w:tcPr>
            <w:tcW w:w="2675" w:type="dxa"/>
          </w:tcPr>
          <w:p w14:paraId="73C817F7" w14:textId="77777777" w:rsidR="00801451" w:rsidRPr="009C5C1E" w:rsidRDefault="00801451" w:rsidP="00801451"/>
        </w:tc>
        <w:tc>
          <w:tcPr>
            <w:tcW w:w="1352" w:type="dxa"/>
          </w:tcPr>
          <w:p w14:paraId="5E4C4C20" w14:textId="41D38CFF" w:rsidR="00801451" w:rsidRDefault="00801451" w:rsidP="00801451">
            <w:r>
              <w:t>Please type “</w:t>
            </w:r>
            <w:r w:rsidRPr="005E6429">
              <w:rPr>
                <w:b/>
                <w:bCs/>
              </w:rPr>
              <w:t>yes</w:t>
            </w:r>
            <w:r>
              <w:t>” to all that apply</w:t>
            </w:r>
          </w:p>
        </w:tc>
        <w:tc>
          <w:tcPr>
            <w:tcW w:w="3202" w:type="dxa"/>
          </w:tcPr>
          <w:p w14:paraId="301148F5" w14:textId="6BD4F816" w:rsidR="00801451" w:rsidRDefault="00801451" w:rsidP="00801451">
            <w:r>
              <w:t>Estimated number of samples required for each analysis type</w:t>
            </w:r>
          </w:p>
        </w:tc>
      </w:tr>
      <w:tr w:rsidR="00DD2D7B" w14:paraId="548FA649" w14:textId="77777777" w:rsidTr="00794482">
        <w:tc>
          <w:tcPr>
            <w:tcW w:w="2122" w:type="dxa"/>
          </w:tcPr>
          <w:p w14:paraId="7DF365FF" w14:textId="77777777" w:rsidR="00DD2D7B" w:rsidRDefault="00DD2D7B" w:rsidP="00031E94">
            <w:r w:rsidRPr="009C5C1E">
              <w:t xml:space="preserve">DNA extraction for short read shotgun (meta)genome sequencing </w:t>
            </w:r>
          </w:p>
        </w:tc>
        <w:tc>
          <w:tcPr>
            <w:tcW w:w="2675" w:type="dxa"/>
          </w:tcPr>
          <w:p w14:paraId="7D9CD315" w14:textId="6926A25C" w:rsidR="00DD2D7B" w:rsidRDefault="00DD2D7B" w:rsidP="00031E94">
            <w:r w:rsidRPr="009C5C1E">
              <w:t>(</w:t>
            </w:r>
            <w:proofErr w:type="gramStart"/>
            <w:r w:rsidRPr="009C5C1E">
              <w:t>e</w:t>
            </w:r>
            <w:r w:rsidR="00E835E0">
              <w:t>.</w:t>
            </w:r>
            <w:r w:rsidRPr="009C5C1E">
              <w:t>g.</w:t>
            </w:r>
            <w:proofErr w:type="gramEnd"/>
            <w:r w:rsidRPr="009C5C1E">
              <w:t xml:space="preserve"> Illumina, up to 2 microg of DNA)</w:t>
            </w:r>
          </w:p>
        </w:tc>
        <w:tc>
          <w:tcPr>
            <w:tcW w:w="1352" w:type="dxa"/>
          </w:tcPr>
          <w:p w14:paraId="045AB8C1" w14:textId="77777777" w:rsidR="00DD2D7B" w:rsidRDefault="00DD2D7B" w:rsidP="00031E94"/>
        </w:tc>
        <w:tc>
          <w:tcPr>
            <w:tcW w:w="3202" w:type="dxa"/>
          </w:tcPr>
          <w:p w14:paraId="276E7BC9" w14:textId="77777777" w:rsidR="00DD2D7B" w:rsidRDefault="00DD2D7B" w:rsidP="00031E94"/>
        </w:tc>
      </w:tr>
      <w:tr w:rsidR="00DD2D7B" w14:paraId="28C46EA5" w14:textId="77777777" w:rsidTr="00794482">
        <w:tc>
          <w:tcPr>
            <w:tcW w:w="2122" w:type="dxa"/>
          </w:tcPr>
          <w:p w14:paraId="25EB1750" w14:textId="77777777" w:rsidR="00DD2D7B" w:rsidRDefault="00DD2D7B" w:rsidP="00031E94">
            <w:r>
              <w:t>DNA barcoding (18S)</w:t>
            </w:r>
          </w:p>
        </w:tc>
        <w:tc>
          <w:tcPr>
            <w:tcW w:w="2675" w:type="dxa"/>
          </w:tcPr>
          <w:p w14:paraId="46EA14E7" w14:textId="77777777" w:rsidR="00DD2D7B" w:rsidRDefault="00DD2D7B" w:rsidP="00031E94">
            <w:r>
              <w:t>18S Universal primers</w:t>
            </w:r>
          </w:p>
        </w:tc>
        <w:tc>
          <w:tcPr>
            <w:tcW w:w="1352" w:type="dxa"/>
          </w:tcPr>
          <w:p w14:paraId="1D30CEA4" w14:textId="77777777" w:rsidR="00DD2D7B" w:rsidRDefault="00DD2D7B" w:rsidP="00031E94"/>
        </w:tc>
        <w:tc>
          <w:tcPr>
            <w:tcW w:w="3202" w:type="dxa"/>
          </w:tcPr>
          <w:p w14:paraId="7474328E" w14:textId="77777777" w:rsidR="00DD2D7B" w:rsidRDefault="00DD2D7B" w:rsidP="00031E94"/>
        </w:tc>
      </w:tr>
    </w:tbl>
    <w:p w14:paraId="7EAB2CED" w14:textId="4BAA75C5" w:rsidR="00DD2D7B" w:rsidRDefault="00794482" w:rsidP="00794482">
      <w:r>
        <w:t>*</w:t>
      </w:r>
      <w:proofErr w:type="gramStart"/>
      <w:r w:rsidR="00F76745">
        <w:t>please</w:t>
      </w:r>
      <w:proofErr w:type="gramEnd"/>
      <w:r w:rsidR="00F76745">
        <w:t xml:space="preserve"> refer to our CCAP Bioinformatics Tool function </w:t>
      </w:r>
      <w:hyperlink r:id="rId11" w:anchor="!/" w:history="1">
        <w:r w:rsidR="00F76745" w:rsidRPr="00292F5E">
          <w:rPr>
            <w:rStyle w:val="Hyperlink"/>
          </w:rPr>
          <w:t>https://www.ccap.ac.uk/ccaptools/#!/</w:t>
        </w:r>
      </w:hyperlink>
      <w:r w:rsidR="00F76745">
        <w:t xml:space="preserve"> </w:t>
      </w:r>
    </w:p>
    <w:p w14:paraId="054A12A8" w14:textId="06C73578" w:rsidR="00A760A0" w:rsidRPr="004A21B7" w:rsidRDefault="005134BE" w:rsidP="00A760A0">
      <w:pPr>
        <w:rPr>
          <w:b/>
          <w:bCs/>
        </w:rPr>
      </w:pPr>
      <w:r>
        <w:rPr>
          <w:b/>
          <w:bCs/>
        </w:rPr>
        <w:t xml:space="preserve">General </w:t>
      </w:r>
      <w:r w:rsidR="00354AE2" w:rsidRPr="003C78DC">
        <w:rPr>
          <w:b/>
          <w:bCs/>
        </w:rPr>
        <w:t xml:space="preserve">Terms and </w:t>
      </w:r>
      <w:r>
        <w:rPr>
          <w:b/>
          <w:bCs/>
        </w:rPr>
        <w:t>C</w:t>
      </w:r>
      <w:r w:rsidR="00354AE2" w:rsidRPr="003C78DC">
        <w:rPr>
          <w:b/>
          <w:bCs/>
        </w:rPr>
        <w:t>onditions</w:t>
      </w:r>
      <w:r w:rsidR="00CC605F">
        <w:rPr>
          <w:b/>
          <w:bCs/>
        </w:rPr>
        <w:t xml:space="preserve"> are found </w:t>
      </w:r>
      <w:proofErr w:type="gramStart"/>
      <w:r w:rsidR="00CC605F">
        <w:rPr>
          <w:b/>
          <w:bCs/>
        </w:rPr>
        <w:t>here</w:t>
      </w:r>
      <w:proofErr w:type="gramEnd"/>
      <w:r w:rsidR="00CC605F">
        <w:rPr>
          <w:b/>
          <w:bCs/>
        </w:rPr>
        <w:t xml:space="preserve"> and full terms will be emailed once we receive the form to check feasibility of the project</w:t>
      </w:r>
      <w:r w:rsidR="00354AE2" w:rsidRPr="003C78DC">
        <w:rPr>
          <w:b/>
          <w:bCs/>
        </w:rPr>
        <w:t>:</w:t>
      </w:r>
      <w:r w:rsidR="00CC605F">
        <w:rPr>
          <w:b/>
          <w:bCs/>
        </w:rPr>
        <w:t xml:space="preserve"> </w:t>
      </w:r>
      <w:hyperlink r:id="rId12" w:history="1">
        <w:r w:rsidR="00CC605F" w:rsidRPr="0075347A">
          <w:rPr>
            <w:rStyle w:val="Hyperlink"/>
            <w:b/>
            <w:bCs/>
          </w:rPr>
          <w:t>https://www.ccap.ac.uk/index.php/terms-and-conditions/</w:t>
        </w:r>
      </w:hyperlink>
    </w:p>
    <w:sectPr w:rsidR="00A760A0" w:rsidRPr="004A21B7" w:rsidSect="00F16C66">
      <w:headerReference w:type="default" r:id="rId13"/>
      <w:footerReference w:type="default" r:id="rId14"/>
      <w:pgSz w:w="11906" w:h="16838"/>
      <w:pgMar w:top="1440" w:right="282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5524" w14:textId="77777777" w:rsidR="00C04B3E" w:rsidRDefault="00C04B3E" w:rsidP="00254D40">
      <w:pPr>
        <w:spacing w:after="0" w:line="240" w:lineRule="auto"/>
      </w:pPr>
      <w:r>
        <w:separator/>
      </w:r>
    </w:p>
  </w:endnote>
  <w:endnote w:type="continuationSeparator" w:id="0">
    <w:p w14:paraId="1E6CAB88" w14:textId="77777777" w:rsidR="00C04B3E" w:rsidRDefault="00C04B3E" w:rsidP="0025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7291" w14:textId="6332FDBA" w:rsidR="00254D40" w:rsidRPr="006D71A5" w:rsidRDefault="00254D40" w:rsidP="00207A3F">
    <w:pPr>
      <w:ind w:hanging="709"/>
      <w:jc w:val="center"/>
      <w:rPr>
        <w:rFonts w:cstheme="minorHAnsi"/>
        <w:bCs/>
        <w:color w:val="000000" w:themeColor="text1"/>
        <w:sz w:val="24"/>
        <w:szCs w:val="24"/>
      </w:rPr>
    </w:pPr>
    <w:r w:rsidRPr="006D71A5">
      <w:rPr>
        <w:rFonts w:cstheme="minorHAnsi"/>
        <w:bCs/>
        <w:color w:val="000000" w:themeColor="text1"/>
        <w:sz w:val="24"/>
        <w:szCs w:val="24"/>
      </w:rPr>
      <w:t>Culture Collection of Algae and Protozoa, SAMS, Oban, Argyll PA37 1QA, UK</w:t>
    </w:r>
  </w:p>
  <w:p w14:paraId="15E6DC98" w14:textId="1345649D" w:rsidR="006D71A5" w:rsidRPr="006D71A5" w:rsidRDefault="00C04B3E" w:rsidP="00207A3F">
    <w:pPr>
      <w:ind w:hanging="709"/>
      <w:jc w:val="center"/>
      <w:rPr>
        <w:rFonts w:cstheme="minorHAnsi"/>
        <w:bCs/>
        <w:color w:val="000000" w:themeColor="text1"/>
        <w:sz w:val="24"/>
        <w:szCs w:val="24"/>
      </w:rPr>
    </w:pPr>
    <w:hyperlink r:id="rId1" w:history="1">
      <w:r w:rsidR="00514B88" w:rsidRPr="0075347A">
        <w:rPr>
          <w:rStyle w:val="Hyperlink"/>
          <w:rFonts w:cstheme="minorHAnsi"/>
          <w:bCs/>
          <w:sz w:val="24"/>
          <w:szCs w:val="24"/>
        </w:rPr>
        <w:t>ccap-aries@sams.ac.uk</w:t>
      </w:r>
    </w:hyperlink>
    <w:r w:rsidR="00514B88">
      <w:rPr>
        <w:rFonts w:cstheme="minorHAnsi"/>
        <w:bCs/>
        <w:sz w:val="24"/>
        <w:szCs w:val="24"/>
      </w:rPr>
      <w:t xml:space="preserve"> </w:t>
    </w:r>
    <w:r w:rsidR="006D71A5">
      <w:rPr>
        <w:rFonts w:cstheme="minorHAnsi"/>
        <w:bCs/>
        <w:color w:val="000000" w:themeColor="text1"/>
        <w:sz w:val="24"/>
        <w:szCs w:val="24"/>
      </w:rPr>
      <w:t xml:space="preserve"> </w:t>
    </w:r>
    <w:r w:rsidR="006D71A5">
      <w:rPr>
        <w:rFonts w:cstheme="minorHAnsi"/>
        <w:bCs/>
        <w:color w:val="000000" w:themeColor="text1"/>
        <w:sz w:val="24"/>
        <w:szCs w:val="24"/>
      </w:rPr>
      <w:tab/>
    </w:r>
    <w:r w:rsidR="006D71A5">
      <w:rPr>
        <w:rFonts w:cstheme="minorHAnsi"/>
        <w:bCs/>
        <w:color w:val="000000" w:themeColor="text1"/>
        <w:sz w:val="24"/>
        <w:szCs w:val="24"/>
      </w:rPr>
      <w:tab/>
    </w:r>
    <w:hyperlink r:id="rId2" w:history="1">
      <w:r w:rsidR="006D71A5" w:rsidRPr="006D71A5">
        <w:rPr>
          <w:rStyle w:val="Hyperlink"/>
          <w:rFonts w:cstheme="minorHAnsi"/>
          <w:bCs/>
          <w:sz w:val="24"/>
          <w:szCs w:val="24"/>
        </w:rPr>
        <w:t>www.ccap.ac.uk/index.php/aries/</w:t>
      </w:r>
    </w:hyperlink>
  </w:p>
  <w:p w14:paraId="53C564F3" w14:textId="77777777" w:rsidR="00254D40" w:rsidRDefault="0025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516D" w14:textId="77777777" w:rsidR="00C04B3E" w:rsidRDefault="00C04B3E" w:rsidP="00254D40">
      <w:pPr>
        <w:spacing w:after="0" w:line="240" w:lineRule="auto"/>
      </w:pPr>
      <w:r>
        <w:separator/>
      </w:r>
    </w:p>
  </w:footnote>
  <w:footnote w:type="continuationSeparator" w:id="0">
    <w:p w14:paraId="4B0E3F1E" w14:textId="77777777" w:rsidR="00C04B3E" w:rsidRDefault="00C04B3E" w:rsidP="0025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B2B2" w14:textId="5DBE32B3" w:rsidR="00207A3F" w:rsidRDefault="00F628D8" w:rsidP="00721465">
    <w:pPr>
      <w:rPr>
        <w:rFonts w:ascii="Arial Narrow" w:hAnsi="Arial Narrow"/>
        <w:b/>
        <w:color w:val="000000" w:themeColor="text1"/>
        <w:sz w:val="28"/>
        <w:szCs w:val="28"/>
      </w:rPr>
    </w:pPr>
    <w:r w:rsidRPr="0073589D">
      <w:rPr>
        <w:noProof/>
      </w:rPr>
      <w:drawing>
        <wp:anchor distT="0" distB="0" distL="114300" distR="114300" simplePos="0" relativeHeight="251658240" behindDoc="0" locked="0" layoutInCell="1" allowOverlap="1" wp14:anchorId="1BFBFA69" wp14:editId="7EB9D644">
          <wp:simplePos x="0" y="0"/>
          <wp:positionH relativeFrom="margin">
            <wp:posOffset>4524375</wp:posOffset>
          </wp:positionH>
          <wp:positionV relativeFrom="paragraph">
            <wp:posOffset>-97155</wp:posOffset>
          </wp:positionV>
          <wp:extent cx="1944370" cy="494030"/>
          <wp:effectExtent l="0" t="0" r="0" b="1270"/>
          <wp:wrapThrough wrapText="bothSides">
            <wp:wrapPolygon edited="0">
              <wp:start x="4233" y="0"/>
              <wp:lineTo x="0" y="833"/>
              <wp:lineTo x="0" y="20823"/>
              <wp:lineTo x="10158" y="20823"/>
              <wp:lineTo x="21374" y="19990"/>
              <wp:lineTo x="21374" y="14159"/>
              <wp:lineTo x="19258" y="13326"/>
              <wp:lineTo x="19470" y="8329"/>
              <wp:lineTo x="15025" y="3332"/>
              <wp:lineTo x="6772" y="0"/>
              <wp:lineTo x="4233" y="0"/>
            </wp:wrapPolygon>
          </wp:wrapThrough>
          <wp:docPr id="35" name="Picture 3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465" w:rsidRPr="0073589D">
      <w:rPr>
        <w:noProof/>
      </w:rPr>
      <w:drawing>
        <wp:anchor distT="0" distB="0" distL="114300" distR="114300" simplePos="0" relativeHeight="251659264" behindDoc="0" locked="0" layoutInCell="1" allowOverlap="1" wp14:anchorId="5FB96212" wp14:editId="0317D8E7">
          <wp:simplePos x="0" y="0"/>
          <wp:positionH relativeFrom="column">
            <wp:posOffset>-514350</wp:posOffset>
          </wp:positionH>
          <wp:positionV relativeFrom="paragraph">
            <wp:posOffset>-39370</wp:posOffset>
          </wp:positionV>
          <wp:extent cx="1391920" cy="501015"/>
          <wp:effectExtent l="0" t="0" r="0" b="0"/>
          <wp:wrapThrough wrapText="bothSides">
            <wp:wrapPolygon edited="0">
              <wp:start x="0" y="0"/>
              <wp:lineTo x="0" y="19711"/>
              <wp:lineTo x="9164" y="20532"/>
              <wp:lineTo x="15372" y="20532"/>
              <wp:lineTo x="21285" y="20532"/>
              <wp:lineTo x="21285" y="1643"/>
              <wp:lineTo x="11529" y="0"/>
              <wp:lineTo x="0" y="0"/>
            </wp:wrapPolygon>
          </wp:wrapThrough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465">
      <w:rPr>
        <w:rFonts w:ascii="Arial Narrow" w:hAnsi="Arial Narrow"/>
        <w:b/>
        <w:color w:val="000000" w:themeColor="text1"/>
        <w:sz w:val="28"/>
        <w:szCs w:val="28"/>
      </w:rPr>
      <w:t xml:space="preserve">         </w:t>
    </w:r>
    <w:r w:rsidR="00207A3F" w:rsidRPr="0073589D">
      <w:rPr>
        <w:rFonts w:ascii="Arial Narrow" w:hAnsi="Arial Narrow"/>
        <w:b/>
        <w:color w:val="000000" w:themeColor="text1"/>
        <w:sz w:val="28"/>
        <w:szCs w:val="28"/>
      </w:rPr>
      <w:t>CCAP</w:t>
    </w:r>
    <w:r w:rsidR="00F16C66">
      <w:rPr>
        <w:rFonts w:ascii="Arial Narrow" w:hAnsi="Arial Narrow"/>
        <w:b/>
        <w:color w:val="000000" w:themeColor="text1"/>
        <w:sz w:val="28"/>
        <w:szCs w:val="28"/>
      </w:rPr>
      <w:t>-ARIES</w:t>
    </w:r>
    <w:r w:rsidR="00207A3F" w:rsidRPr="0073589D">
      <w:rPr>
        <w:rFonts w:ascii="Arial Narrow" w:hAnsi="Arial Narrow"/>
        <w:b/>
        <w:color w:val="000000" w:themeColor="text1"/>
        <w:sz w:val="28"/>
        <w:szCs w:val="28"/>
      </w:rPr>
      <w:t xml:space="preserve">: </w:t>
    </w:r>
    <w:r w:rsidR="00207A3F">
      <w:rPr>
        <w:rFonts w:ascii="Arial Narrow" w:hAnsi="Arial Narrow"/>
        <w:b/>
        <w:color w:val="000000" w:themeColor="text1"/>
        <w:sz w:val="28"/>
        <w:szCs w:val="28"/>
      </w:rPr>
      <w:t xml:space="preserve">ACCESS </w:t>
    </w:r>
    <w:r w:rsidR="00500CA1">
      <w:rPr>
        <w:rFonts w:ascii="Arial Narrow" w:hAnsi="Arial Narrow"/>
        <w:b/>
        <w:color w:val="000000" w:themeColor="text1"/>
        <w:sz w:val="28"/>
        <w:szCs w:val="28"/>
      </w:rPr>
      <w:t>REQUEST</w:t>
    </w:r>
    <w:r w:rsidR="00207A3F" w:rsidRPr="0073589D">
      <w:rPr>
        <w:rFonts w:ascii="Arial Narrow" w:hAnsi="Arial Narrow"/>
        <w:b/>
        <w:color w:val="000000" w:themeColor="text1"/>
        <w:sz w:val="28"/>
        <w:szCs w:val="28"/>
      </w:rPr>
      <w:t xml:space="preserve"> FORM</w:t>
    </w:r>
  </w:p>
  <w:p w14:paraId="74B61700" w14:textId="77777777" w:rsidR="00345BBD" w:rsidRDefault="00721465" w:rsidP="00345BBD">
    <w:pPr>
      <w:rPr>
        <w:rFonts w:cstheme="minorHAnsi"/>
        <w:bCs/>
        <w:color w:val="000000" w:themeColor="text1"/>
        <w:sz w:val="28"/>
        <w:szCs w:val="28"/>
      </w:rPr>
    </w:pPr>
    <w:r>
      <w:rPr>
        <w:rFonts w:cstheme="minorHAnsi"/>
        <w:bCs/>
        <w:color w:val="000000" w:themeColor="text1"/>
        <w:sz w:val="28"/>
        <w:szCs w:val="28"/>
      </w:rPr>
      <w:t xml:space="preserve">  </w:t>
    </w:r>
  </w:p>
  <w:p w14:paraId="2F1BE958" w14:textId="3CC246F4" w:rsidR="00207A3F" w:rsidRPr="00514B88" w:rsidRDefault="00345BBD" w:rsidP="00514B88">
    <w:pPr>
      <w:ind w:right="1395"/>
      <w:jc w:val="center"/>
      <w:rPr>
        <w:rFonts w:ascii="Arial Narrow" w:hAnsi="Arial Narrow"/>
        <w:b/>
        <w:color w:val="000000" w:themeColor="text1"/>
        <w:sz w:val="24"/>
        <w:szCs w:val="24"/>
      </w:rPr>
    </w:pPr>
    <w:r>
      <w:rPr>
        <w:rFonts w:ascii="Arial Narrow" w:hAnsi="Arial Narrow"/>
        <w:b/>
        <w:color w:val="000000" w:themeColor="text1"/>
        <w:sz w:val="24"/>
        <w:szCs w:val="24"/>
      </w:rPr>
      <w:t>For</w:t>
    </w:r>
    <w:r w:rsidR="00CB7F48">
      <w:rPr>
        <w:rFonts w:ascii="Arial Narrow" w:hAnsi="Arial Narrow"/>
        <w:b/>
        <w:color w:val="000000" w:themeColor="text1"/>
        <w:sz w:val="24"/>
        <w:szCs w:val="24"/>
      </w:rPr>
      <w:t xml:space="preserve"> us to check the feasibility and cost of your request p</w:t>
    </w:r>
    <w:r w:rsidR="00FD2E2D">
      <w:rPr>
        <w:rFonts w:ascii="Arial Narrow" w:hAnsi="Arial Narrow"/>
        <w:b/>
        <w:color w:val="000000" w:themeColor="text1"/>
        <w:sz w:val="24"/>
        <w:szCs w:val="24"/>
      </w:rPr>
      <w:t xml:space="preserve">lease complete </w:t>
    </w:r>
    <w:r w:rsidR="00FC28C4">
      <w:rPr>
        <w:rFonts w:ascii="Arial Narrow" w:hAnsi="Arial Narrow"/>
        <w:b/>
        <w:color w:val="000000" w:themeColor="text1"/>
        <w:sz w:val="24"/>
        <w:szCs w:val="24"/>
      </w:rPr>
      <w:t xml:space="preserve">as much as possible and return </w:t>
    </w:r>
    <w:r w:rsidR="00FD2E2D">
      <w:rPr>
        <w:rFonts w:ascii="Arial Narrow" w:hAnsi="Arial Narrow"/>
        <w:b/>
        <w:color w:val="000000" w:themeColor="text1"/>
        <w:sz w:val="24"/>
        <w:szCs w:val="24"/>
      </w:rPr>
      <w:t>to</w:t>
    </w:r>
    <w:r w:rsidR="00FC28C4">
      <w:rPr>
        <w:rFonts w:ascii="Arial Narrow" w:hAnsi="Arial Narrow"/>
        <w:b/>
        <w:color w:val="000000" w:themeColor="text1"/>
        <w:sz w:val="24"/>
        <w:szCs w:val="24"/>
      </w:rPr>
      <w:t>:</w:t>
    </w:r>
    <w:r w:rsidR="00207A3F" w:rsidRPr="0073589D">
      <w:rPr>
        <w:rFonts w:ascii="Arial Narrow" w:hAnsi="Arial Narrow"/>
        <w:b/>
        <w:color w:val="000000" w:themeColor="text1"/>
        <w:sz w:val="24"/>
        <w:szCs w:val="24"/>
      </w:rPr>
      <w:t xml:space="preserve"> </w:t>
    </w:r>
    <w:hyperlink r:id="rId3" w:history="1">
      <w:r w:rsidR="00514B88" w:rsidRPr="0075347A">
        <w:rPr>
          <w:rStyle w:val="Hyperlink"/>
          <w:rFonts w:ascii="Arial Narrow" w:hAnsi="Arial Narrow"/>
          <w:b/>
          <w:sz w:val="24"/>
          <w:szCs w:val="24"/>
        </w:rPr>
        <w:t>ccap-aries@sams.ac.uk</w:t>
      </w:r>
    </w:hyperlink>
    <w:r w:rsidR="00514B88">
      <w:rPr>
        <w:rFonts w:ascii="Arial Narrow" w:hAnsi="Arial Narrow"/>
        <w:b/>
        <w:color w:val="000000" w:themeColor="text1"/>
        <w:sz w:val="24"/>
        <w:szCs w:val="24"/>
      </w:rPr>
      <w:t xml:space="preserve"> </w:t>
    </w:r>
    <w:r>
      <w:rPr>
        <w:rFonts w:ascii="Arial Narrow" w:hAnsi="Arial Narrow"/>
        <w:b/>
        <w:color w:val="000000" w:themeColor="text1"/>
        <w:sz w:val="24"/>
        <w:szCs w:val="24"/>
      </w:rPr>
      <w:t xml:space="preserve"> We will reply as soon as possible.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742"/>
    <w:multiLevelType w:val="hybridMultilevel"/>
    <w:tmpl w:val="DF8210CE"/>
    <w:lvl w:ilvl="0" w:tplc="75C0A4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A4B"/>
    <w:multiLevelType w:val="hybridMultilevel"/>
    <w:tmpl w:val="3C247F6E"/>
    <w:lvl w:ilvl="0" w:tplc="D9D096DE">
      <w:start w:val="1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31998">
    <w:abstractNumId w:val="0"/>
  </w:num>
  <w:num w:numId="2" w16cid:durableId="198465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A2"/>
    <w:rsid w:val="000208DB"/>
    <w:rsid w:val="000443A2"/>
    <w:rsid w:val="000524B5"/>
    <w:rsid w:val="000861A4"/>
    <w:rsid w:val="00094149"/>
    <w:rsid w:val="0009577C"/>
    <w:rsid w:val="000B14E1"/>
    <w:rsid w:val="000F2956"/>
    <w:rsid w:val="000F48BF"/>
    <w:rsid w:val="00116CB5"/>
    <w:rsid w:val="00121CAF"/>
    <w:rsid w:val="00157D01"/>
    <w:rsid w:val="00160E11"/>
    <w:rsid w:val="001657F1"/>
    <w:rsid w:val="00175A95"/>
    <w:rsid w:val="001972F9"/>
    <w:rsid w:val="001A36FF"/>
    <w:rsid w:val="001C749D"/>
    <w:rsid w:val="002061A5"/>
    <w:rsid w:val="00207A3F"/>
    <w:rsid w:val="00223AA4"/>
    <w:rsid w:val="00225F85"/>
    <w:rsid w:val="002405E3"/>
    <w:rsid w:val="00254D40"/>
    <w:rsid w:val="00281865"/>
    <w:rsid w:val="002A359F"/>
    <w:rsid w:val="002F33F2"/>
    <w:rsid w:val="002F67A1"/>
    <w:rsid w:val="0030528E"/>
    <w:rsid w:val="0032613A"/>
    <w:rsid w:val="00345BBD"/>
    <w:rsid w:val="00353AC5"/>
    <w:rsid w:val="00354AE2"/>
    <w:rsid w:val="0037235B"/>
    <w:rsid w:val="00387955"/>
    <w:rsid w:val="003B5E17"/>
    <w:rsid w:val="003B7F5E"/>
    <w:rsid w:val="003C6A71"/>
    <w:rsid w:val="003C78DC"/>
    <w:rsid w:val="003E28AA"/>
    <w:rsid w:val="00435F62"/>
    <w:rsid w:val="00443AF1"/>
    <w:rsid w:val="00446F4C"/>
    <w:rsid w:val="00476173"/>
    <w:rsid w:val="004A21B7"/>
    <w:rsid w:val="004B4A72"/>
    <w:rsid w:val="004B7C36"/>
    <w:rsid w:val="004E2EB6"/>
    <w:rsid w:val="004F4C0F"/>
    <w:rsid w:val="00500CA1"/>
    <w:rsid w:val="005134BE"/>
    <w:rsid w:val="00514B88"/>
    <w:rsid w:val="00542883"/>
    <w:rsid w:val="00575A03"/>
    <w:rsid w:val="00576029"/>
    <w:rsid w:val="005844BF"/>
    <w:rsid w:val="005851AF"/>
    <w:rsid w:val="00585F62"/>
    <w:rsid w:val="00595092"/>
    <w:rsid w:val="005A0F92"/>
    <w:rsid w:val="005A3DC8"/>
    <w:rsid w:val="005B5E56"/>
    <w:rsid w:val="005D4036"/>
    <w:rsid w:val="005E5A49"/>
    <w:rsid w:val="005E6429"/>
    <w:rsid w:val="005F660E"/>
    <w:rsid w:val="00615E83"/>
    <w:rsid w:val="00626F31"/>
    <w:rsid w:val="0064602D"/>
    <w:rsid w:val="006714DB"/>
    <w:rsid w:val="0068172E"/>
    <w:rsid w:val="00694D34"/>
    <w:rsid w:val="006B7566"/>
    <w:rsid w:val="006C3730"/>
    <w:rsid w:val="006D71A5"/>
    <w:rsid w:val="006D7593"/>
    <w:rsid w:val="006F5EA1"/>
    <w:rsid w:val="00721465"/>
    <w:rsid w:val="0072480A"/>
    <w:rsid w:val="007305F0"/>
    <w:rsid w:val="007310A1"/>
    <w:rsid w:val="007321F2"/>
    <w:rsid w:val="0074014A"/>
    <w:rsid w:val="00750A7E"/>
    <w:rsid w:val="00752E0A"/>
    <w:rsid w:val="00766263"/>
    <w:rsid w:val="00767AB1"/>
    <w:rsid w:val="00794482"/>
    <w:rsid w:val="00796299"/>
    <w:rsid w:val="007C4DF4"/>
    <w:rsid w:val="007E1DD7"/>
    <w:rsid w:val="00801451"/>
    <w:rsid w:val="00810083"/>
    <w:rsid w:val="008106DC"/>
    <w:rsid w:val="0082516E"/>
    <w:rsid w:val="00827885"/>
    <w:rsid w:val="00842C2D"/>
    <w:rsid w:val="008445D4"/>
    <w:rsid w:val="00880DD1"/>
    <w:rsid w:val="008F09C7"/>
    <w:rsid w:val="009078EC"/>
    <w:rsid w:val="00934280"/>
    <w:rsid w:val="00974905"/>
    <w:rsid w:val="00985D53"/>
    <w:rsid w:val="00993EFD"/>
    <w:rsid w:val="00994A1F"/>
    <w:rsid w:val="009A316E"/>
    <w:rsid w:val="009A4F8F"/>
    <w:rsid w:val="009C30FF"/>
    <w:rsid w:val="009C373A"/>
    <w:rsid w:val="009C3BCD"/>
    <w:rsid w:val="009C5C1E"/>
    <w:rsid w:val="009D0A80"/>
    <w:rsid w:val="009D1BD0"/>
    <w:rsid w:val="009D6F30"/>
    <w:rsid w:val="00A31B1B"/>
    <w:rsid w:val="00A32BEF"/>
    <w:rsid w:val="00A3494C"/>
    <w:rsid w:val="00A37460"/>
    <w:rsid w:val="00A56341"/>
    <w:rsid w:val="00A760A0"/>
    <w:rsid w:val="00A802BC"/>
    <w:rsid w:val="00A859A8"/>
    <w:rsid w:val="00A9450E"/>
    <w:rsid w:val="00AA0603"/>
    <w:rsid w:val="00AB0032"/>
    <w:rsid w:val="00AD0C68"/>
    <w:rsid w:val="00AD4360"/>
    <w:rsid w:val="00AF53D2"/>
    <w:rsid w:val="00B00E48"/>
    <w:rsid w:val="00B04EFA"/>
    <w:rsid w:val="00B05C27"/>
    <w:rsid w:val="00B05D55"/>
    <w:rsid w:val="00B1079A"/>
    <w:rsid w:val="00B34E97"/>
    <w:rsid w:val="00B81B4D"/>
    <w:rsid w:val="00B867AC"/>
    <w:rsid w:val="00B93FC4"/>
    <w:rsid w:val="00BA283C"/>
    <w:rsid w:val="00BA3B21"/>
    <w:rsid w:val="00BA7E02"/>
    <w:rsid w:val="00BD3F85"/>
    <w:rsid w:val="00BD5059"/>
    <w:rsid w:val="00BF1FB1"/>
    <w:rsid w:val="00BF5D09"/>
    <w:rsid w:val="00BF72E6"/>
    <w:rsid w:val="00C04B3E"/>
    <w:rsid w:val="00C22984"/>
    <w:rsid w:val="00C43768"/>
    <w:rsid w:val="00C5235D"/>
    <w:rsid w:val="00C526C0"/>
    <w:rsid w:val="00C57EB4"/>
    <w:rsid w:val="00C86A3B"/>
    <w:rsid w:val="00CA3B01"/>
    <w:rsid w:val="00CB7F48"/>
    <w:rsid w:val="00CC605F"/>
    <w:rsid w:val="00CE32CC"/>
    <w:rsid w:val="00D02344"/>
    <w:rsid w:val="00D32DD0"/>
    <w:rsid w:val="00D342F3"/>
    <w:rsid w:val="00D34CB2"/>
    <w:rsid w:val="00D34DDF"/>
    <w:rsid w:val="00D42A03"/>
    <w:rsid w:val="00D577D9"/>
    <w:rsid w:val="00D61C14"/>
    <w:rsid w:val="00D7131A"/>
    <w:rsid w:val="00D8429A"/>
    <w:rsid w:val="00DC2AC1"/>
    <w:rsid w:val="00DD2D7B"/>
    <w:rsid w:val="00DF6A2B"/>
    <w:rsid w:val="00DF7FB0"/>
    <w:rsid w:val="00E14E4A"/>
    <w:rsid w:val="00E409CA"/>
    <w:rsid w:val="00E441C0"/>
    <w:rsid w:val="00E50CB3"/>
    <w:rsid w:val="00E53CF9"/>
    <w:rsid w:val="00E6187E"/>
    <w:rsid w:val="00E835E0"/>
    <w:rsid w:val="00EA35DD"/>
    <w:rsid w:val="00EC66AE"/>
    <w:rsid w:val="00ED4433"/>
    <w:rsid w:val="00EF4980"/>
    <w:rsid w:val="00F02777"/>
    <w:rsid w:val="00F16C66"/>
    <w:rsid w:val="00F5373B"/>
    <w:rsid w:val="00F56B61"/>
    <w:rsid w:val="00F628D8"/>
    <w:rsid w:val="00F70328"/>
    <w:rsid w:val="00F76745"/>
    <w:rsid w:val="00FC12D8"/>
    <w:rsid w:val="00FC28C4"/>
    <w:rsid w:val="00FD2E2D"/>
    <w:rsid w:val="00FE0778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7B883"/>
  <w15:chartTrackingRefBased/>
  <w15:docId w15:val="{4E88F522-4074-4C33-88C8-01CCA8C2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0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3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40"/>
  </w:style>
  <w:style w:type="paragraph" w:styleId="Footer">
    <w:name w:val="footer"/>
    <w:basedOn w:val="Normal"/>
    <w:link w:val="FooterChar"/>
    <w:uiPriority w:val="99"/>
    <w:unhideWhenUsed/>
    <w:rsid w:val="00254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40"/>
  </w:style>
  <w:style w:type="character" w:styleId="CommentReference">
    <w:name w:val="annotation reference"/>
    <w:basedOn w:val="DefaultParagraphFont"/>
    <w:uiPriority w:val="99"/>
    <w:semiHidden/>
    <w:unhideWhenUsed/>
    <w:rsid w:val="00E83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p.ac.uk/index.php/media-recip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cap.ac.uk/catalogue" TargetMode="External"/><Relationship Id="rId12" Type="http://schemas.openxmlformats.org/officeDocument/2006/relationships/hyperlink" Target="https://www.ccap.ac.uk/index.php/terms-and-conditi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ap.ac.uk/ccaptool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cap.ac.uk/index.php/a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nespecies.org/hab/index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ap.ac.uk/index.php/aries/" TargetMode="External"/><Relationship Id="rId1" Type="http://schemas.openxmlformats.org/officeDocument/2006/relationships/hyperlink" Target="mailto:ccap-aries@sams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p-aries@sams.ac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Davey</dc:creator>
  <cp:keywords/>
  <dc:description/>
  <cp:lastModifiedBy>Michael Ross</cp:lastModifiedBy>
  <cp:revision>5</cp:revision>
  <dcterms:created xsi:type="dcterms:W3CDTF">2022-04-22T15:59:00Z</dcterms:created>
  <dcterms:modified xsi:type="dcterms:W3CDTF">2022-06-16T11:05:00Z</dcterms:modified>
</cp:coreProperties>
</file>